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center"/>
        <w:rPr>
          <w:rFonts w:hint="eastAsia"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z w:val="44"/>
          <w:szCs w:val="44"/>
        </w:rPr>
        <w:t>灾后重建项目责任分解</w:t>
      </w:r>
      <w:bookmarkEnd w:id="0"/>
    </w:p>
    <w:tbl>
      <w:tblPr>
        <w:tblStyle w:val="3"/>
        <w:tblW w:w="1286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0"/>
        <w:gridCol w:w="6481"/>
        <w:gridCol w:w="1780"/>
        <w:gridCol w:w="1622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立项时间</w:t>
            </w:r>
          </w:p>
        </w:tc>
        <w:tc>
          <w:tcPr>
            <w:tcW w:w="1622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责任领导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责任单位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1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建设县应急救援物资储备中心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任松奎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阎振华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应急管理局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2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清水河清淤及泄洪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周德志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水利局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3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涵闸配套维修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4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农村安全饮水工程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5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五干渠、庙陵岗沟清淤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任松奎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阎振华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发展投资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6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蔬菜路设施修复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7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益民花园、锦绣桐丘、怡园小区设施修复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8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S319崔桥--四站水毁路段修复（6.3公里）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 w:cs="宋体"/>
                <w:kern w:val="0"/>
                <w:sz w:val="28"/>
                <w:szCs w:val="28"/>
              </w:rPr>
              <w:t>徐彩云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 w:cs="宋体"/>
                <w:kern w:val="0"/>
                <w:sz w:val="28"/>
                <w:szCs w:val="28"/>
              </w:rPr>
              <w:t>蔡</w:t>
            </w: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 xml:space="preserve">  </w:t>
            </w:r>
            <w:r>
              <w:rPr>
                <w:rFonts w:ascii="仿宋_GB2312" w:hAnsi="宋体" w:eastAsia="仿宋_GB2312" w:cs="宋体"/>
                <w:kern w:val="0"/>
                <w:sz w:val="28"/>
                <w:szCs w:val="28"/>
              </w:rPr>
              <w:t>广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交运局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9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X005线S319—苑庄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10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X001线白潭尹郭—尉氏交界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 w:cs="宋体"/>
                <w:kern w:val="0"/>
                <w:sz w:val="28"/>
                <w:szCs w:val="28"/>
              </w:rPr>
              <w:t>徐彩云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蔡  广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交运局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11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Y012线崔桥汴寨街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12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Y020线曹里上街—S319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13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Y031线练寺直沟河—代洼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14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C675线练寺刘庙南桥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15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X002线固城赵岗—张屯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16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Y065线G311—Y005（林场）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17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 xml:space="preserve"> X004线包屯大街—Y011交叉口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18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国道311东段水毁路段修复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 w:cs="宋体"/>
                <w:kern w:val="0"/>
                <w:sz w:val="28"/>
                <w:szCs w:val="28"/>
              </w:rPr>
              <w:t>徐彩云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蔡  广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公路局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19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省道102力神大道至张店高速口段水毁路段修复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20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国道230练寺至固城段等水毁路段修复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21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9家敬老院灾后房屋修缮及安全鉴定和消防评估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吴兴华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民政局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22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实施殡仪馆灾后修复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23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人民公园损毁设施修复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武卫东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城管局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24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城区有关道路管网疏通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25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城区道路挖补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26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垃圾处理厂灾后修复工程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27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城区窨井盖灾后修复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28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贾鲁河大堤加固工程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29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受损乡镇卫生院新建及修缮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蔡  广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卫健委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30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损坏设备维修费用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31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购置两台移动疫苗接种车、一台负压救护车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32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县高中体育馆修缮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蔡  广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教体局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33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实验小学房屋修缮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34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桐丘幼儿园重建教学楼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35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县直幼儿园重建和修复房屋及围墙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36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实验幼儿园地坪修复，并完善消防设施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37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韭园初中女生宿舍重建、男生宿舍维修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38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spacing w:val="-4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spacing w:val="-4"/>
                <w:kern w:val="0"/>
                <w:sz w:val="28"/>
                <w:szCs w:val="28"/>
              </w:rPr>
              <w:t>16所农村义务教育中小学校房屋、食堂等修缮、重建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39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采购必需的教育装备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40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购置“龙吸水”3000子母式排水车一辆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徐彩云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w w:val="90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w w:val="90"/>
                <w:kern w:val="0"/>
                <w:sz w:val="28"/>
                <w:szCs w:val="28"/>
              </w:rPr>
              <w:t>消防救援大队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41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spacing w:val="-4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spacing w:val="-4"/>
                <w:kern w:val="0"/>
                <w:sz w:val="28"/>
                <w:szCs w:val="28"/>
              </w:rPr>
              <w:t>园区1号路（银河河至企业大道共1700米）道路修复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梁战伟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产业集聚区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42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spacing w:val="-4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spacing w:val="-4"/>
                <w:kern w:val="0"/>
                <w:sz w:val="28"/>
                <w:szCs w:val="28"/>
              </w:rPr>
              <w:t>园区2号路（银河路至竖扶铁路共2500米）道路修复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43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雨水管网清淤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梁战伟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产业集聚区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44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污染管网清淤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45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2号路桥梁改造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46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六上沟、八里庙沟、小李庄沟及周边路边泄洪沟22公里清淤、覆堤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梁战伟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产业集聚区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47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对长丰路、中泰路铺设扶沟县产业集聚区污水处理厂中水回用管网建设工程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48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蔬菜大棚产业扶贫项目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周德志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乡村振兴局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49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政府投资建设受损菜棚维修工程（曹里巨型棚、柴岗汴岗日光温室）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</w:t>
            </w:r>
          </w:p>
        </w:tc>
        <w:tc>
          <w:tcPr>
            <w:tcW w:w="1622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周德志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蔬菜中心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50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18条分洪河道疏浚排涝工程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2021.8.11</w:t>
            </w:r>
          </w:p>
        </w:tc>
        <w:tc>
          <w:tcPr>
            <w:tcW w:w="1622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任松奎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阎振华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w w:val="95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w w:val="95"/>
                <w:kern w:val="0"/>
                <w:sz w:val="28"/>
                <w:szCs w:val="28"/>
              </w:rPr>
              <w:t>发展投资集团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51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贾鲁河北关大闸右堤堤防道路建设项目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2021.8.11</w:t>
            </w:r>
          </w:p>
        </w:tc>
        <w:tc>
          <w:tcPr>
            <w:tcW w:w="1622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周德志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水利局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52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吉鸿昌将军纪念馆提升改造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2021.8.11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吴兴华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退役军人局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53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县烈士陵园重建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2021.8.11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54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开源路水毁修复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梁战伟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产业集聚区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55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新建园区4号路、铁东路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56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新建园区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3号路西延、银河路、长丰路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57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北关闸导流墙、八字墙修缮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周德志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水利局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58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水毁桥涵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周德志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水利局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59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沿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311国道引水渠恢复重建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60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县道X002水毁道路修复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ascii="仿宋_GB2312" w:hAnsi="宋体" w:eastAsia="仿宋_GB2312" w:cs="宋体"/>
                <w:kern w:val="0"/>
                <w:sz w:val="28"/>
                <w:szCs w:val="28"/>
              </w:rPr>
              <w:t>徐彩云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蔡  广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交运局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61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乡道Y015水毁道路修复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62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乡道Y057水毁道路修复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63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乡道Y028水毁道路修复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64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11座因灾受损光伏发电站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任松奎</w:t>
            </w:r>
          </w:p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阎振华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发改委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65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全县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8"/>
                <w:szCs w:val="28"/>
              </w:rPr>
              <w:t>教学装备类项目进行购置更新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周德志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教体局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66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实施县残联办公场所灾后修缮项目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2021.8.19</w:t>
            </w:r>
          </w:p>
        </w:tc>
        <w:tc>
          <w:tcPr>
            <w:tcW w:w="1622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吴兴华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残联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67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老城区、新区游园、街心花园受损毁修复项目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2021.9.9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武卫东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城管局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68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垃圾中转站设施修复工程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2021.9.9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69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城区道路两侧绿化带水毁修复项目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2021.9.9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70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园区一、二号路、开源路灾后恢复重建项目增资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2021.9.9</w:t>
            </w:r>
          </w:p>
        </w:tc>
        <w:tc>
          <w:tcPr>
            <w:tcW w:w="1622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梁战伟</w:t>
            </w:r>
          </w:p>
        </w:tc>
        <w:tc>
          <w:tcPr>
            <w:tcW w:w="1843" w:type="dxa"/>
            <w:vMerge w:val="restart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产业集聚区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71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创业大道改造项目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2021.9.9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72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园区3号路改造项目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2021.9.9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73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污水管网灾后恢复重建项目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2021.9.9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74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雨水管网灾后恢复重建项目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2021.9.9</w:t>
            </w:r>
          </w:p>
        </w:tc>
        <w:tc>
          <w:tcPr>
            <w:tcW w:w="1622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tblHeader/>
          <w:jc w:val="center"/>
        </w:trPr>
        <w:tc>
          <w:tcPr>
            <w:tcW w:w="114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</w:rPr>
              <w:t>75</w:t>
            </w:r>
          </w:p>
        </w:tc>
        <w:tc>
          <w:tcPr>
            <w:tcW w:w="6481" w:type="dxa"/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非贫困村村内主次干道灾后恢复重建项目</w:t>
            </w:r>
          </w:p>
        </w:tc>
        <w:tc>
          <w:tcPr>
            <w:tcW w:w="1780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kern w:val="0"/>
                <w:sz w:val="28"/>
                <w:szCs w:val="28"/>
              </w:rPr>
              <w:t>2021.9.9</w:t>
            </w:r>
          </w:p>
        </w:tc>
        <w:tc>
          <w:tcPr>
            <w:tcW w:w="1622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周德志</w:t>
            </w:r>
          </w:p>
        </w:tc>
        <w:tc>
          <w:tcPr>
            <w:tcW w:w="1843" w:type="dxa"/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乡村振兴局</w:t>
            </w:r>
          </w:p>
        </w:tc>
      </w:tr>
    </w:tbl>
    <w:p>
      <w:pPr>
        <w:pStyle w:val="2"/>
        <w:ind w:firstLine="210"/>
      </w:pPr>
    </w:p>
    <w:p/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0F6EAAD-E2BD-4B85-9E33-2FCED597C73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2" w:fontKey="{B6D70020-1763-4FB0-9CC5-A1480E7A5782}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A316A260-0A31-4C80-B477-B75B9C77D8DC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310ABB90-2ACB-4BE3-A21C-3D3A6C9A7F5C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5" w:fontKey="{18210988-7D10-4888-A006-804BE2E25FE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193BFB"/>
    <w:rsid w:val="6D193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1"/>
    <w:next w:val="1"/>
    <w:uiPriority w:val="0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2021-12-06T08:21:00Z</dcterms:created>
  <dc:creator>大脸猫</dc:creator>
  <cp:lastModifiedBy>大脸猫</cp:lastModifiedBy>
  <dcterms:modified xsi:type="dcterms:W3CDTF">2021-12-06T08:21:54Z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A6D345E776E34F139C415E7AC922678F</vt:lpwstr>
  </property>
</Properties>
</file>