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E57" w:rsidRDefault="003F6E57">
      <w:pPr>
        <w:spacing w:line="540" w:lineRule="exact"/>
        <w:rPr>
          <w:rFonts w:ascii="黑体" w:eastAsia="黑体" w:hAnsi="黑体" w:cs="黑体"/>
          <w:sz w:val="32"/>
          <w:szCs w:val="32"/>
        </w:rPr>
      </w:pPr>
      <w:bookmarkStart w:id="0" w:name="_GoBack"/>
      <w:bookmarkEnd w:id="0"/>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470"/>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t>扶沟县固城乡人民政府保留的权责清单（行政职权运行流程图）</w:t>
            </w:r>
          </w:p>
        </w:tc>
      </w:tr>
      <w:tr w:rsidR="003F6E57">
        <w:trPr>
          <w:trHeight w:val="470"/>
          <w:jc w:val="center"/>
        </w:trPr>
        <w:tc>
          <w:tcPr>
            <w:tcW w:w="14145" w:type="dxa"/>
            <w:gridSpan w:val="10"/>
            <w:tcBorders>
              <w:top w:val="nil"/>
              <w:left w:val="nil"/>
              <w:bottom w:val="single" w:sz="4" w:space="0" w:color="auto"/>
              <w:right w:val="nil"/>
            </w:tcBorders>
            <w:vAlign w:val="center"/>
          </w:tcPr>
          <w:p w:rsidR="003F6E57" w:rsidRDefault="00FD1169">
            <w:pPr>
              <w:jc w:val="left"/>
              <w:rPr>
                <w:rFonts w:ascii="宋体" w:hAnsi="宋体" w:cs="宋体"/>
                <w:sz w:val="18"/>
                <w:szCs w:val="18"/>
              </w:rPr>
            </w:pPr>
            <w:r>
              <w:rPr>
                <w:rFonts w:ascii="宋体" w:hAnsi="宋体" w:cs="宋体" w:hint="eastAsia"/>
                <w:szCs w:val="21"/>
              </w:rPr>
              <w:t>职权类别：行政许可</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9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乡村建设规划许可证核发</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widowControl/>
              <w:spacing w:line="240" w:lineRule="exact"/>
              <w:textAlignment w:val="center"/>
              <w:rPr>
                <w:rFonts w:ascii="宋体" w:hAnsi="宋体" w:cs="宋体"/>
                <w:sz w:val="15"/>
                <w:szCs w:val="15"/>
              </w:rPr>
            </w:pPr>
            <w:r>
              <w:rPr>
                <w:rFonts w:ascii="宋体" w:hAnsi="宋体" w:cs="宋体" w:hint="eastAsia"/>
                <w:kern w:val="0"/>
                <w:sz w:val="18"/>
                <w:szCs w:val="18"/>
                <w:lang w:bidi="ar"/>
              </w:rPr>
              <w:t>《中华人民共和国城乡规划法》（</w:t>
            </w:r>
            <w:r>
              <w:rPr>
                <w:rFonts w:ascii="宋体" w:hAnsi="宋体" w:cs="宋体" w:hint="eastAsia"/>
                <w:kern w:val="0"/>
                <w:sz w:val="18"/>
                <w:szCs w:val="18"/>
                <w:lang w:bidi="ar"/>
              </w:rPr>
              <w:t>2007</w:t>
            </w:r>
            <w:r>
              <w:rPr>
                <w:rFonts w:ascii="宋体" w:hAnsi="宋体" w:cs="宋体" w:hint="eastAsia"/>
                <w:kern w:val="0"/>
                <w:sz w:val="18"/>
                <w:szCs w:val="18"/>
                <w:lang w:bidi="ar"/>
              </w:rPr>
              <w:t>年</w:t>
            </w:r>
            <w:r>
              <w:rPr>
                <w:rFonts w:ascii="宋体" w:hAnsi="宋体" w:cs="宋体" w:hint="eastAsia"/>
                <w:kern w:val="0"/>
                <w:sz w:val="18"/>
                <w:szCs w:val="18"/>
                <w:lang w:bidi="ar"/>
              </w:rPr>
              <w:t>10</w:t>
            </w:r>
            <w:r>
              <w:rPr>
                <w:rFonts w:ascii="宋体" w:hAnsi="宋体" w:cs="宋体" w:hint="eastAsia"/>
                <w:kern w:val="0"/>
                <w:sz w:val="18"/>
                <w:szCs w:val="18"/>
                <w:lang w:bidi="ar"/>
              </w:rPr>
              <w:t>月</w:t>
            </w:r>
            <w:r>
              <w:rPr>
                <w:rFonts w:ascii="宋体" w:hAnsi="宋体" w:cs="宋体" w:hint="eastAsia"/>
                <w:kern w:val="0"/>
                <w:sz w:val="18"/>
                <w:szCs w:val="18"/>
                <w:lang w:bidi="ar"/>
              </w:rPr>
              <w:t>28</w:t>
            </w:r>
            <w:r>
              <w:rPr>
                <w:rFonts w:ascii="宋体" w:hAnsi="宋体" w:cs="宋体" w:hint="eastAsia"/>
                <w:kern w:val="0"/>
                <w:sz w:val="18"/>
                <w:szCs w:val="18"/>
                <w:lang w:bidi="ar"/>
              </w:rPr>
              <w:t>日主席令第</w:t>
            </w:r>
            <w:r>
              <w:rPr>
                <w:rFonts w:ascii="宋体" w:hAnsi="宋体" w:cs="宋体" w:hint="eastAsia"/>
                <w:kern w:val="0"/>
                <w:sz w:val="18"/>
                <w:szCs w:val="18"/>
                <w:lang w:bidi="ar"/>
              </w:rPr>
              <w:t>74</w:t>
            </w:r>
            <w:r>
              <w:rPr>
                <w:rFonts w:ascii="宋体" w:hAnsi="宋体" w:cs="宋体" w:hint="eastAsia"/>
                <w:kern w:val="0"/>
                <w:sz w:val="18"/>
                <w:szCs w:val="18"/>
                <w:lang w:bidi="ar"/>
              </w:rPr>
              <w:t>号，</w:t>
            </w:r>
            <w:r>
              <w:rPr>
                <w:rFonts w:ascii="宋体" w:hAnsi="宋体" w:cs="宋体" w:hint="eastAsia"/>
                <w:kern w:val="0"/>
                <w:sz w:val="18"/>
                <w:szCs w:val="18"/>
                <w:lang w:bidi="ar"/>
              </w:rPr>
              <w:t>2015</w:t>
            </w:r>
            <w:r>
              <w:rPr>
                <w:rFonts w:ascii="宋体" w:hAnsi="宋体" w:cs="宋体" w:hint="eastAsia"/>
                <w:kern w:val="0"/>
                <w:sz w:val="18"/>
                <w:szCs w:val="18"/>
                <w:lang w:bidi="ar"/>
              </w:rPr>
              <w:t>年</w:t>
            </w:r>
            <w:r>
              <w:rPr>
                <w:rFonts w:ascii="宋体" w:hAnsi="宋体" w:cs="宋体" w:hint="eastAsia"/>
                <w:kern w:val="0"/>
                <w:sz w:val="18"/>
                <w:szCs w:val="18"/>
                <w:lang w:bidi="ar"/>
              </w:rPr>
              <w:t>4</w:t>
            </w:r>
            <w:r>
              <w:rPr>
                <w:rFonts w:ascii="宋体" w:hAnsi="宋体" w:cs="宋体" w:hint="eastAsia"/>
                <w:kern w:val="0"/>
                <w:sz w:val="18"/>
                <w:szCs w:val="18"/>
                <w:lang w:bidi="ar"/>
              </w:rPr>
              <w:t>月</w:t>
            </w:r>
            <w:r>
              <w:rPr>
                <w:rFonts w:ascii="宋体" w:hAnsi="宋体" w:cs="宋体" w:hint="eastAsia"/>
                <w:kern w:val="0"/>
                <w:sz w:val="18"/>
                <w:szCs w:val="18"/>
                <w:lang w:bidi="ar"/>
              </w:rPr>
              <w:t>24</w:t>
            </w:r>
            <w:r>
              <w:rPr>
                <w:rFonts w:ascii="宋体" w:hAnsi="宋体" w:cs="宋体" w:hint="eastAsia"/>
                <w:kern w:val="0"/>
                <w:sz w:val="18"/>
                <w:szCs w:val="18"/>
                <w:lang w:bidi="ar"/>
              </w:rPr>
              <w:t>日予以修改）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建设以及农村村民住宅建设，不得占用农用地；确需占用农用地的，应当依照《中华</w:t>
            </w:r>
            <w:r>
              <w:rPr>
                <w:rFonts w:ascii="宋体" w:hAnsi="宋体" w:cs="宋体" w:hint="eastAsia"/>
                <w:kern w:val="0"/>
                <w:sz w:val="18"/>
                <w:szCs w:val="18"/>
                <w:lang w:bidi="ar"/>
              </w:rPr>
              <w:t>人民共和国土地管理法》有关规定办理农用地转用审批续后，由城市、县人民政府城乡规划主管部门核发乡村建设规划许可证。</w:t>
            </w:r>
            <w:r>
              <w:rPr>
                <w:rFonts w:ascii="宋体" w:hAnsi="宋体" w:cs="宋体" w:hint="eastAsia"/>
                <w:kern w:val="0"/>
                <w:sz w:val="18"/>
                <w:szCs w:val="18"/>
                <w:lang w:bidi="ar"/>
              </w:rPr>
              <w:t xml:space="preserve"> </w:t>
            </w:r>
            <w:r>
              <w:rPr>
                <w:rFonts w:ascii="宋体" w:hAnsi="宋体" w:cs="宋体" w:hint="eastAsia"/>
                <w:kern w:val="0"/>
                <w:sz w:val="18"/>
                <w:szCs w:val="18"/>
                <w:lang w:bidi="ar"/>
              </w:rPr>
              <w:br/>
            </w:r>
            <w:r>
              <w:rPr>
                <w:rFonts w:ascii="宋体" w:hAnsi="宋体" w:cs="宋体" w:hint="eastAsia"/>
                <w:kern w:val="0"/>
                <w:sz w:val="18"/>
                <w:szCs w:val="18"/>
                <w:lang w:bidi="ar"/>
              </w:rPr>
              <w:t>《河南省实施</w:t>
            </w:r>
            <w:r>
              <w:rPr>
                <w:rFonts w:ascii="宋体" w:hAnsi="宋体" w:cs="宋体" w:hint="eastAsia"/>
                <w:kern w:val="0"/>
                <w:sz w:val="18"/>
                <w:szCs w:val="18"/>
                <w:lang w:bidi="ar"/>
              </w:rPr>
              <w:t>&lt;</w:t>
            </w:r>
            <w:r>
              <w:rPr>
                <w:rFonts w:ascii="宋体" w:hAnsi="宋体" w:cs="宋体" w:hint="eastAsia"/>
                <w:kern w:val="0"/>
                <w:sz w:val="18"/>
                <w:szCs w:val="18"/>
                <w:lang w:bidi="ar"/>
              </w:rPr>
              <w:t>中华人民共和国城乡规划法</w:t>
            </w:r>
            <w:r>
              <w:rPr>
                <w:rFonts w:ascii="宋体" w:hAnsi="宋体" w:cs="宋体" w:hint="eastAsia"/>
                <w:kern w:val="0"/>
                <w:sz w:val="18"/>
                <w:szCs w:val="18"/>
                <w:lang w:bidi="ar"/>
              </w:rPr>
              <w:t>&gt;</w:t>
            </w:r>
            <w:r>
              <w:rPr>
                <w:rFonts w:ascii="宋体" w:hAnsi="宋体" w:cs="宋体" w:hint="eastAsia"/>
                <w:kern w:val="0"/>
                <w:sz w:val="18"/>
                <w:szCs w:val="18"/>
                <w:lang w:bidi="ar"/>
              </w:rPr>
              <w:t>办法》第四十七条：在乡、村庄规划区内村民使用原有宅基地或者村内空闲地进行住宅建设的，应向村民委员会提出申请，经村民委员会同意后报乡、镇人民政府。经审查符合规划的，乡、镇人民政府应当自接到申请之日起十日内核发乡村建设规划许可证。</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经办人提交申请材料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6</w:t>
            </w:r>
          </w:p>
        </w:tc>
        <w:tc>
          <w:tcPr>
            <w:tcW w:w="63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10</w:t>
            </w:r>
          </w:p>
        </w:tc>
        <w:tc>
          <w:tcPr>
            <w:tcW w:w="1036"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15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公示依法应当提交的材料</w:t>
            </w:r>
            <w:r>
              <w:rPr>
                <w:rFonts w:ascii="宋体" w:hAnsi="宋体" w:cs="宋体" w:hint="eastAsia"/>
                <w:kern w:val="0"/>
                <w:sz w:val="18"/>
                <w:szCs w:val="18"/>
              </w:rPr>
              <w:t>，</w:t>
            </w:r>
            <w:r>
              <w:rPr>
                <w:rFonts w:ascii="宋体" w:hAnsi="宋体" w:cs="宋体" w:hint="eastAsia"/>
                <w:kern w:val="0"/>
                <w:sz w:val="18"/>
                <w:szCs w:val="18"/>
              </w:rPr>
              <w:t>初步审核申报材料，查看材料是否齐全</w:t>
            </w:r>
            <w:r>
              <w:rPr>
                <w:rFonts w:ascii="宋体" w:hAnsi="宋体" w:cs="宋体" w:hint="eastAsia"/>
                <w:kern w:val="0"/>
                <w:sz w:val="18"/>
                <w:szCs w:val="18"/>
              </w:rPr>
              <w:t>，</w:t>
            </w:r>
            <w:r>
              <w:rPr>
                <w:rFonts w:ascii="宋体" w:hAnsi="宋体" w:cs="宋体" w:hint="eastAsia"/>
                <w:kern w:val="0"/>
                <w:sz w:val="18"/>
                <w:szCs w:val="18"/>
              </w:rPr>
              <w:t>一次性告知补正材料</w:t>
            </w:r>
            <w:r>
              <w:rPr>
                <w:rFonts w:ascii="宋体" w:hAnsi="宋体" w:cs="宋体" w:hint="eastAsia"/>
                <w:kern w:val="0"/>
                <w:sz w:val="18"/>
                <w:szCs w:val="18"/>
              </w:rPr>
              <w:t>，</w:t>
            </w:r>
            <w:r>
              <w:rPr>
                <w:rFonts w:ascii="宋体" w:hAnsi="宋体" w:cs="宋体" w:hint="eastAsia"/>
                <w:kern w:val="0"/>
                <w:sz w:val="18"/>
                <w:szCs w:val="18"/>
              </w:rPr>
              <w:t>依法受理或不予受理（不予受理应当告知理由）。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3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申报材料审核，是否符合法律要求。</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3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4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对符合相关规定的，准予许可</w:t>
            </w:r>
            <w:r>
              <w:rPr>
                <w:rFonts w:ascii="宋体" w:hAnsi="宋体" w:cs="宋体" w:hint="eastAsia"/>
                <w:kern w:val="0"/>
                <w:sz w:val="18"/>
                <w:szCs w:val="18"/>
              </w:rPr>
              <w:t>；</w:t>
            </w:r>
            <w:r>
              <w:rPr>
                <w:rFonts w:ascii="宋体" w:hAnsi="宋体" w:cs="宋体" w:hint="eastAsia"/>
                <w:kern w:val="0"/>
                <w:sz w:val="18"/>
                <w:szCs w:val="18"/>
              </w:rPr>
              <w:t>对不符合相关规定的，不予许可</w:t>
            </w:r>
            <w:r>
              <w:rPr>
                <w:rFonts w:ascii="宋体" w:hAnsi="宋体" w:cs="宋体" w:hint="eastAsia"/>
                <w:kern w:val="0"/>
                <w:sz w:val="18"/>
                <w:szCs w:val="18"/>
              </w:rPr>
              <w:t>并说明理由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3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1254"/>
          <w:jc w:val="center"/>
        </w:trPr>
        <w:tc>
          <w:tcPr>
            <w:tcW w:w="690" w:type="dxa"/>
            <w:vMerge/>
            <w:tcBorders>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准予许可的，制发行政许可决定书及</w:t>
            </w:r>
            <w:r>
              <w:rPr>
                <w:rFonts w:ascii="宋体" w:hAnsi="宋体" w:cs="宋体" w:hint="eastAsia"/>
                <w:sz w:val="18"/>
                <w:szCs w:val="18"/>
              </w:rPr>
              <w:t>乡村建设规划许可证</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footerReference w:type="default" r:id="rId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2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农村居民未经批准或者违反规划的规定建住宅的处罚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《村庄和集镇规划建设管理条例》（</w:t>
            </w:r>
            <w:r>
              <w:rPr>
                <w:rFonts w:ascii="宋体" w:hAnsi="宋体" w:cs="宋体" w:hint="eastAsia"/>
                <w:sz w:val="18"/>
                <w:szCs w:val="18"/>
              </w:rPr>
              <w:t>1993</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日国务院令第</w:t>
            </w:r>
            <w:r>
              <w:rPr>
                <w:rFonts w:ascii="宋体" w:hAnsi="宋体" w:cs="宋体" w:hint="eastAsia"/>
                <w:sz w:val="18"/>
                <w:szCs w:val="18"/>
              </w:rPr>
              <w:t>116</w:t>
            </w:r>
            <w:r>
              <w:rPr>
                <w:rFonts w:ascii="宋体" w:hAnsi="宋体" w:cs="宋体" w:hint="eastAsia"/>
                <w:sz w:val="18"/>
                <w:szCs w:val="18"/>
              </w:rPr>
              <w:t>号）第三十七条：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通过举报、巡查发现有农村居民未经批准或者违反规划的规定建设住宅</w:t>
            </w:r>
            <w:r>
              <w:rPr>
                <w:rFonts w:ascii="宋体" w:hAnsi="宋体" w:cs="宋体" w:hint="eastAsia"/>
                <w:sz w:val="15"/>
                <w:szCs w:val="15"/>
              </w:rPr>
              <w:t>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8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w:t>
            </w:r>
            <w:r>
              <w:rPr>
                <w:rFonts w:ascii="宋体" w:hAnsi="宋体" w:cs="宋体" w:hint="eastAsia"/>
                <w:sz w:val="15"/>
                <w:szCs w:val="15"/>
              </w:rPr>
              <w:t>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人，调查时应出示有效执法证件，允许当事人辩解陈述。执法人员应保守有关秘密。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损坏村庄和集镇的房屋、公共设施的处罚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《村庄和集镇规划建设管理条例》（</w:t>
            </w:r>
            <w:r>
              <w:rPr>
                <w:rFonts w:ascii="宋体" w:hAnsi="宋体" w:cs="宋体" w:hint="eastAsia"/>
                <w:sz w:val="18"/>
                <w:szCs w:val="18"/>
              </w:rPr>
              <w:t>1993</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日国务院令第</w:t>
            </w:r>
            <w:r>
              <w:rPr>
                <w:rFonts w:ascii="宋体" w:hAnsi="宋体" w:cs="宋体" w:hint="eastAsia"/>
                <w:sz w:val="18"/>
                <w:szCs w:val="18"/>
              </w:rPr>
              <w:t>116</w:t>
            </w:r>
            <w:r>
              <w:rPr>
                <w:rFonts w:ascii="宋体" w:hAnsi="宋体" w:cs="宋体" w:hint="eastAsia"/>
                <w:sz w:val="18"/>
                <w:szCs w:val="18"/>
              </w:rPr>
              <w:t>号）第三十九条：有下列行为之一的，由乡级人民政府责令停止侵害，可以处以罚款；造成损失的，并应当赔偿：（一）损坏村庄和集镇的房屋、公共设施的；</w:t>
            </w:r>
            <w:r>
              <w:rPr>
                <w:rFonts w:ascii="宋体" w:hAnsi="宋体" w:cs="宋体" w:hint="eastAsia"/>
                <w:sz w:val="18"/>
                <w:szCs w:val="18"/>
              </w:rPr>
              <w:t>...</w:t>
            </w:r>
            <w:r>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通过举报、巡查发现有损坏村庄和集镇的房屋、公共设施的</w:t>
            </w:r>
            <w:r>
              <w:rPr>
                <w:rFonts w:ascii="宋体" w:hAnsi="宋体" w:cs="宋体" w:hint="eastAsia"/>
                <w:sz w:val="15"/>
                <w:szCs w:val="15"/>
              </w:rPr>
              <w:t>行为</w:t>
            </w:r>
            <w:r>
              <w:rPr>
                <w:rFonts w:ascii="宋体" w:hAnsi="宋体" w:cs="宋体" w:hint="eastAsia"/>
                <w:sz w:val="15"/>
                <w:szCs w:val="15"/>
              </w:rPr>
              <w:t>，予以审查，决定是否立案。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rPr>
                <w:rFonts w:ascii="宋体" w:hAnsi="宋体" w:cs="宋体"/>
                <w:sz w:val="18"/>
                <w:szCs w:val="18"/>
              </w:rPr>
            </w:pPr>
          </w:p>
        </w:tc>
      </w:tr>
      <w:tr w:rsidR="003F6E57">
        <w:trPr>
          <w:trHeight w:val="117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2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乱堆粪便、垃圾、柴草，破坏村容镇貌和环境卫生的处罚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《村庄和集镇规划建设管理条例》（</w:t>
            </w:r>
            <w:r>
              <w:rPr>
                <w:rFonts w:ascii="宋体" w:hAnsi="宋体" w:cs="宋体" w:hint="eastAsia"/>
                <w:sz w:val="18"/>
                <w:szCs w:val="18"/>
              </w:rPr>
              <w:t>1993</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日国务院令第</w:t>
            </w:r>
            <w:r>
              <w:rPr>
                <w:rFonts w:ascii="宋体" w:hAnsi="宋体" w:cs="宋体" w:hint="eastAsia"/>
                <w:sz w:val="18"/>
                <w:szCs w:val="18"/>
              </w:rPr>
              <w:t>116</w:t>
            </w:r>
            <w:r>
              <w:rPr>
                <w:rFonts w:ascii="宋体" w:hAnsi="宋体" w:cs="宋体" w:hint="eastAsia"/>
                <w:sz w:val="18"/>
                <w:szCs w:val="18"/>
              </w:rPr>
              <w:t>号）第三十九条：有下列行为之一的，由乡级人民政府责令停止侵害，可以处以罚款；造成损失的，并应当赔偿：</w:t>
            </w:r>
            <w:r>
              <w:rPr>
                <w:rFonts w:ascii="宋体" w:hAnsi="宋体" w:cs="宋体" w:hint="eastAsia"/>
                <w:sz w:val="18"/>
                <w:szCs w:val="18"/>
              </w:rPr>
              <w:t>...</w:t>
            </w:r>
            <w:r>
              <w:rPr>
                <w:rFonts w:ascii="宋体" w:hAnsi="宋体" w:cs="宋体" w:hint="eastAsia"/>
                <w:sz w:val="18"/>
                <w:szCs w:val="18"/>
              </w:rPr>
              <w:t>（二）乱堆粪便、垃圾、柴草，破坏村容镇貌和环境卫生的。</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通过举报、巡查发现有乱堆粪便、垃圾、柴草，破坏村容镇貌和环境卫生的行为，予以审查，决定是否立案。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8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2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szCs w:val="21"/>
              </w:rPr>
              <w:t>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擅自在村庄、集镇规划区内的街道、广场、市场和车站等场所修建临时建筑物、构筑物和其他设施的处罚</w:t>
            </w:r>
          </w:p>
          <w:p w:rsidR="003F6E57" w:rsidRDefault="003F6E57">
            <w:pPr>
              <w:rPr>
                <w:rFonts w:ascii="宋体" w:hAnsi="宋体" w:cs="宋体"/>
                <w:sz w:val="18"/>
                <w:szCs w:val="18"/>
              </w:rPr>
            </w:pP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《村庄和集镇规划建设管理条例》（</w:t>
            </w:r>
            <w:r>
              <w:rPr>
                <w:rFonts w:ascii="宋体" w:hAnsi="宋体" w:cs="宋体" w:hint="eastAsia"/>
                <w:sz w:val="18"/>
                <w:szCs w:val="18"/>
              </w:rPr>
              <w:t>1993</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日国务院令第</w:t>
            </w:r>
            <w:r>
              <w:rPr>
                <w:rFonts w:ascii="宋体" w:hAnsi="宋体" w:cs="宋体" w:hint="eastAsia"/>
                <w:sz w:val="18"/>
                <w:szCs w:val="18"/>
              </w:rPr>
              <w:t>116</w:t>
            </w:r>
            <w:r>
              <w:rPr>
                <w:rFonts w:ascii="宋体" w:hAnsi="宋体" w:cs="宋体" w:hint="eastAsia"/>
                <w:sz w:val="18"/>
                <w:szCs w:val="18"/>
              </w:rPr>
              <w:t>号）第四十条：擅自在村庄、集镇规划区内的街道、广场、市场和车站等场所修建临时建筑物、构筑物和其他设施的，由乡级人民政府责令限期拆除，并可处以罚款。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通过举报、巡查发现有擅自在村庄、集镇规划区内的街道、广场、市场和车站等场所修建临时建筑物、构筑物和其他设施的行为，予以审查，决定是否立案。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7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1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1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5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szCs w:val="21"/>
              </w:rPr>
              <w:t>5</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对未按法律规定送子女或被监护人就学接受义务教育，经教育仍拒绝送子女或被监护人就学的处罚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《中华人民共和国义务教育法》（</w:t>
            </w:r>
            <w:r>
              <w:rPr>
                <w:rFonts w:ascii="宋体" w:hAnsi="宋体" w:cs="宋体" w:hint="eastAsia"/>
                <w:sz w:val="18"/>
                <w:szCs w:val="18"/>
              </w:rPr>
              <w:t xml:space="preserve"> 1986</w:t>
            </w:r>
            <w:r>
              <w:rPr>
                <w:rFonts w:ascii="宋体" w:hAnsi="宋体" w:cs="宋体" w:hint="eastAsia"/>
                <w:sz w:val="18"/>
                <w:szCs w:val="18"/>
              </w:rPr>
              <w:t>年</w:t>
            </w:r>
            <w:r>
              <w:rPr>
                <w:rFonts w:ascii="宋体" w:hAnsi="宋体" w:cs="宋体" w:hint="eastAsia"/>
                <w:sz w:val="18"/>
                <w:szCs w:val="18"/>
              </w:rPr>
              <w:t>4</w:t>
            </w:r>
            <w:r>
              <w:rPr>
                <w:rFonts w:ascii="宋体" w:hAnsi="宋体" w:cs="宋体" w:hint="eastAsia"/>
                <w:sz w:val="18"/>
                <w:szCs w:val="18"/>
              </w:rPr>
              <w:t>月</w:t>
            </w:r>
            <w:r>
              <w:rPr>
                <w:rFonts w:ascii="宋体" w:hAnsi="宋体" w:cs="宋体" w:hint="eastAsia"/>
                <w:sz w:val="18"/>
                <w:szCs w:val="18"/>
              </w:rPr>
              <w:t>12</w:t>
            </w:r>
            <w:r>
              <w:rPr>
                <w:rFonts w:ascii="宋体" w:hAnsi="宋体" w:cs="宋体" w:hint="eastAsia"/>
                <w:sz w:val="18"/>
                <w:szCs w:val="18"/>
              </w:rPr>
              <w:t>日主席令第</w:t>
            </w:r>
            <w:r>
              <w:rPr>
                <w:rFonts w:ascii="宋体" w:hAnsi="宋体" w:cs="宋体" w:hint="eastAsia"/>
                <w:sz w:val="18"/>
                <w:szCs w:val="18"/>
              </w:rPr>
              <w:t>38</w:t>
            </w:r>
            <w:r>
              <w:rPr>
                <w:rFonts w:ascii="宋体" w:hAnsi="宋体" w:cs="宋体" w:hint="eastAsia"/>
                <w:sz w:val="18"/>
                <w:szCs w:val="18"/>
              </w:rPr>
              <w:t>号，</w:t>
            </w:r>
            <w:r>
              <w:rPr>
                <w:rFonts w:ascii="宋体" w:hAnsi="宋体" w:cs="宋体" w:hint="eastAsia"/>
                <w:sz w:val="18"/>
                <w:szCs w:val="18"/>
              </w:rPr>
              <w:t>2018</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予以修改）第五十八条：适龄儿童、少年的父母或者其他法定监护人无正当理由未依照本法规定送适龄儿童、少年入学接受义务教育的，由当地乡镇人民政府或者县级人民政府教育行政部门给予批评教育，责令限期改正。</w:t>
            </w:r>
          </w:p>
          <w:p w:rsidR="003F6E57" w:rsidRDefault="00FD1169">
            <w:pPr>
              <w:rPr>
                <w:rFonts w:ascii="宋体" w:hAnsi="宋体" w:cs="宋体"/>
                <w:sz w:val="18"/>
                <w:szCs w:val="18"/>
              </w:rPr>
            </w:pPr>
            <w:r>
              <w:rPr>
                <w:rFonts w:ascii="宋体" w:hAnsi="宋体" w:cs="宋体" w:hint="eastAsia"/>
                <w:sz w:val="18"/>
                <w:szCs w:val="18"/>
              </w:rPr>
              <w:t>《国家教育行政处罚暂行实施办法》第十一条：适龄儿童、少年的父母或监护人，未按法律规定送子女或被监护人就学接受义务教育的，城市由市、市辖区人民政府或者其指定机构，农村乡级人民政府，对经教育仍拒绝送子女或被监护人就学的，根据情节轻重，给予罚款的处罚。</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通过举报、巡查发现有未按法律规定送子女或被监护人就学接受义务教育，经教育仍拒绝送子女或被监护人就学的行为，予以审查，决定是否立案。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8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1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szCs w:val="21"/>
              </w:rPr>
              <w:t>6</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在乡、村庄规划区内未依法取得乡村建设规划许可证或者未按照乡村建设规划许可证的规定进行建设的处罚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《中华人民共和国城乡规划法》（主席令第</w:t>
            </w:r>
            <w:r>
              <w:rPr>
                <w:rFonts w:ascii="宋体" w:hAnsi="宋体" w:cs="宋体" w:hint="eastAsia"/>
                <w:sz w:val="18"/>
                <w:szCs w:val="18"/>
              </w:rPr>
              <w:t>74</w:t>
            </w:r>
            <w:r>
              <w:rPr>
                <w:rFonts w:ascii="宋体" w:hAnsi="宋体" w:cs="宋体" w:hint="eastAsia"/>
                <w:sz w:val="18"/>
                <w:szCs w:val="18"/>
              </w:rPr>
              <w:t>号）第六十五条：在乡、村庄规划区内未依法取得乡村建设规划许可证或者未按照乡村建设规划许可证的规定进行建设的，由乡、镇人民政府责令停止建设、限期改正；逾期不改正的，可以拆除。</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通过举报、巡查发现有在乡、村庄规划区内未依法取得乡村建设规划许可证或者未按照乡村建设规划许可证的规定进行建设的行为，予以审查，决定是否立案。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52"/>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1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szCs w:val="21"/>
              </w:rPr>
              <w:t>7</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单位拒绝建立或者擅自取消民兵组织，拒绝完成民兵工作任务的处罚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《民兵工作条例》（</w:t>
            </w:r>
            <w:r>
              <w:rPr>
                <w:rFonts w:ascii="宋体" w:hAnsi="宋体" w:cs="宋体" w:hint="eastAsia"/>
                <w:sz w:val="18"/>
                <w:szCs w:val="18"/>
              </w:rPr>
              <w:t>1990</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24</w:t>
            </w:r>
            <w:r>
              <w:rPr>
                <w:rFonts w:ascii="宋体" w:hAnsi="宋体" w:cs="宋体" w:hint="eastAsia"/>
                <w:sz w:val="18"/>
                <w:szCs w:val="18"/>
              </w:rPr>
              <w:t>日国务院、中央军委令第</w:t>
            </w:r>
            <w:r>
              <w:rPr>
                <w:rFonts w:ascii="宋体" w:hAnsi="宋体" w:cs="宋体" w:hint="eastAsia"/>
                <w:sz w:val="18"/>
                <w:szCs w:val="18"/>
              </w:rPr>
              <w:t>71</w:t>
            </w:r>
            <w:r>
              <w:rPr>
                <w:rFonts w:ascii="宋体" w:hAnsi="宋体" w:cs="宋体" w:hint="eastAsia"/>
                <w:sz w:val="18"/>
                <w:szCs w:val="18"/>
              </w:rPr>
              <w:t>号，</w:t>
            </w:r>
            <w:r>
              <w:rPr>
                <w:rFonts w:ascii="宋体" w:hAnsi="宋体" w:cs="宋体" w:hint="eastAsia"/>
                <w:sz w:val="18"/>
                <w:szCs w:val="18"/>
              </w:rPr>
              <w:t>2010</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予以修改）第四十四条：对违反本条例规定，拒绝建立或者擅自取消民兵组织，拒绝完成民兵工作任务的单位，由本地区军事领导指挥机关报同级人民政府批准，对该单位给予批评或者行政处罚，对该单位负责人给予行政处分，并责令限期改正。</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通过举报、巡查发现有单位拒绝建立或者擅自取消民兵组织，拒绝完成民兵工作任务的行为，予以审查，决定是否立案。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武装部</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5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7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szCs w:val="21"/>
              </w:rPr>
              <w:t>8</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未经批准或采取弄虚作假等手段骗取批准，非法占用土地建住宅的处罚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《河南省农村宅基地用地管理办法》（豫政发〔</w:t>
            </w:r>
            <w:r>
              <w:rPr>
                <w:rFonts w:ascii="宋体" w:hAnsi="宋体" w:cs="宋体" w:hint="eastAsia"/>
                <w:sz w:val="18"/>
                <w:szCs w:val="18"/>
              </w:rPr>
              <w:t>1992</w:t>
            </w:r>
            <w:r>
              <w:rPr>
                <w:rFonts w:ascii="宋体" w:hAnsi="宋体" w:cs="宋体" w:hint="eastAsia"/>
                <w:sz w:val="18"/>
                <w:szCs w:val="18"/>
              </w:rPr>
              <w:t>〕</w:t>
            </w:r>
            <w:r>
              <w:rPr>
                <w:rFonts w:ascii="宋体" w:hAnsi="宋体" w:cs="宋体" w:hint="eastAsia"/>
                <w:sz w:val="18"/>
                <w:szCs w:val="18"/>
              </w:rPr>
              <w:t>122</w:t>
            </w:r>
            <w:r>
              <w:rPr>
                <w:rFonts w:ascii="宋体" w:hAnsi="宋体" w:cs="宋体" w:hint="eastAsia"/>
                <w:sz w:val="18"/>
                <w:szCs w:val="18"/>
              </w:rPr>
              <w:t>号，</w:t>
            </w:r>
            <w:r>
              <w:rPr>
                <w:rFonts w:ascii="宋体" w:hAnsi="宋体" w:cs="宋体" w:hint="eastAsia"/>
                <w:sz w:val="18"/>
                <w:szCs w:val="18"/>
              </w:rPr>
              <w:t>2017</w:t>
            </w:r>
            <w:r>
              <w:rPr>
                <w:rFonts w:ascii="宋体" w:hAnsi="宋体" w:cs="宋体" w:hint="eastAsia"/>
                <w:sz w:val="18"/>
                <w:szCs w:val="18"/>
              </w:rPr>
              <w:t>年</w:t>
            </w:r>
            <w:r>
              <w:rPr>
                <w:rFonts w:ascii="宋体" w:hAnsi="宋体" w:cs="宋体" w:hint="eastAsia"/>
                <w:sz w:val="18"/>
                <w:szCs w:val="18"/>
              </w:rPr>
              <w:t>4</w:t>
            </w:r>
            <w:r>
              <w:rPr>
                <w:rFonts w:ascii="宋体" w:hAnsi="宋体" w:cs="宋体" w:hint="eastAsia"/>
                <w:sz w:val="18"/>
                <w:szCs w:val="18"/>
              </w:rPr>
              <w:t>月</w:t>
            </w:r>
            <w:r>
              <w:rPr>
                <w:rFonts w:ascii="宋体" w:hAnsi="宋体" w:cs="宋体" w:hint="eastAsia"/>
                <w:sz w:val="18"/>
                <w:szCs w:val="18"/>
              </w:rPr>
              <w:t>14</w:t>
            </w:r>
            <w:r>
              <w:rPr>
                <w:rFonts w:ascii="宋体" w:hAnsi="宋体" w:cs="宋体" w:hint="eastAsia"/>
                <w:sz w:val="18"/>
                <w:szCs w:val="18"/>
              </w:rPr>
              <w:t>日省政府令第</w:t>
            </w:r>
            <w:r>
              <w:rPr>
                <w:rFonts w:ascii="宋体" w:hAnsi="宋体" w:cs="宋体" w:hint="eastAsia"/>
                <w:sz w:val="18"/>
                <w:szCs w:val="18"/>
              </w:rPr>
              <w:t>179</w:t>
            </w:r>
            <w:r>
              <w:rPr>
                <w:rFonts w:ascii="宋体" w:hAnsi="宋体" w:cs="宋体" w:hint="eastAsia"/>
                <w:sz w:val="18"/>
                <w:szCs w:val="18"/>
              </w:rPr>
              <w:t>号予以修改）第十七条：凡未经批准或采取弄虚作假等手段骗取批准，非法占用土地建住宅的，由县级以上土地管理部门或乡级人民政府限期拆除或没收在非法占用的土地上新建的房屋，责令退还非法占用的土地。</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通过举报、巡查发现有未经批准或采取弄虚作假等手段骗取批准，非法占用土地建住宅的行为，予以审查，决定是否立案。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20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7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szCs w:val="21"/>
              </w:rPr>
              <w:t>9</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不按规定的时间、地点、方式，倾倒垃圾、粪便的处罚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lang w:bidi="ar"/>
              </w:rPr>
              <w:t>《城市市容和环境卫生管理条例》（国务院令第</w:t>
            </w:r>
            <w:r>
              <w:rPr>
                <w:rFonts w:ascii="宋体" w:hAnsi="宋体" w:cs="宋体" w:hint="eastAsia"/>
                <w:sz w:val="18"/>
                <w:szCs w:val="18"/>
                <w:lang w:bidi="ar"/>
              </w:rPr>
              <w:t>101</w:t>
            </w:r>
            <w:r>
              <w:rPr>
                <w:rFonts w:ascii="宋体" w:hAnsi="宋体" w:cs="宋体" w:hint="eastAsia"/>
                <w:sz w:val="18"/>
                <w:szCs w:val="18"/>
                <w:lang w:bidi="ar"/>
              </w:rPr>
              <w:t>号）第三十四条</w:t>
            </w:r>
            <w:r>
              <w:rPr>
                <w:rFonts w:ascii="宋体" w:hAnsi="宋体" w:cs="宋体" w:hint="eastAsia"/>
                <w:sz w:val="18"/>
                <w:szCs w:val="18"/>
                <w:lang w:bidi="ar"/>
              </w:rPr>
              <w:t xml:space="preserve"> </w:t>
            </w:r>
            <w:r>
              <w:rPr>
                <w:rFonts w:ascii="宋体" w:hAnsi="宋体" w:cs="宋体" w:hint="eastAsia"/>
                <w:sz w:val="18"/>
                <w:szCs w:val="18"/>
                <w:lang w:bidi="ar"/>
              </w:rPr>
              <w:t>有下列行为之一者，城市人民政府市容环境卫生行政主管部门或者其委托的单位除责令其纠正违法行为、采取补救措施外，可以并处警告、罚款：（四）不按规定的时间、地点、方式，倾倒垃圾、粪便的；《河南省〈城市市容和环境卫生管理条例〉实施办法》（河南省人民政府令第</w:t>
            </w:r>
            <w:r>
              <w:rPr>
                <w:rFonts w:ascii="宋体" w:hAnsi="宋体" w:cs="宋体" w:hint="eastAsia"/>
                <w:sz w:val="18"/>
                <w:szCs w:val="18"/>
                <w:lang w:bidi="ar"/>
              </w:rPr>
              <w:t>80</w:t>
            </w:r>
            <w:r>
              <w:rPr>
                <w:rFonts w:ascii="宋体" w:hAnsi="宋体" w:cs="宋体" w:hint="eastAsia"/>
                <w:sz w:val="18"/>
                <w:szCs w:val="18"/>
                <w:lang w:bidi="ar"/>
              </w:rPr>
              <w:t>号）第三十条</w:t>
            </w:r>
            <w:r>
              <w:rPr>
                <w:rFonts w:ascii="宋体" w:hAnsi="宋体" w:cs="宋体" w:hint="eastAsia"/>
                <w:sz w:val="18"/>
                <w:szCs w:val="18"/>
                <w:lang w:bidi="ar"/>
              </w:rPr>
              <w:t xml:space="preserve"> </w:t>
            </w:r>
            <w:r>
              <w:rPr>
                <w:rFonts w:ascii="宋体" w:hAnsi="宋体" w:cs="宋体" w:hint="eastAsia"/>
                <w:sz w:val="18"/>
                <w:szCs w:val="18"/>
                <w:lang w:bidi="ar"/>
              </w:rPr>
              <w:t>违反本办法规定</w:t>
            </w:r>
            <w:r>
              <w:rPr>
                <w:rFonts w:ascii="宋体" w:hAnsi="宋体" w:cs="宋体" w:hint="eastAsia"/>
                <w:sz w:val="18"/>
                <w:szCs w:val="18"/>
                <w:lang w:bidi="ar"/>
              </w:rPr>
              <w:t>,</w:t>
            </w:r>
            <w:r>
              <w:rPr>
                <w:rFonts w:ascii="宋体" w:hAnsi="宋体" w:cs="宋体" w:hint="eastAsia"/>
                <w:sz w:val="18"/>
                <w:szCs w:val="18"/>
                <w:lang w:bidi="ar"/>
              </w:rPr>
              <w:t>有下列行为之一的</w:t>
            </w:r>
            <w:r>
              <w:rPr>
                <w:rFonts w:ascii="宋体" w:hAnsi="宋体" w:cs="宋体" w:hint="eastAsia"/>
                <w:sz w:val="18"/>
                <w:szCs w:val="18"/>
                <w:lang w:bidi="ar"/>
              </w:rPr>
              <w:t>,</w:t>
            </w:r>
            <w:r>
              <w:rPr>
                <w:rFonts w:ascii="宋体" w:hAnsi="宋体" w:cs="宋体" w:hint="eastAsia"/>
                <w:sz w:val="18"/>
                <w:szCs w:val="18"/>
                <w:lang w:bidi="ar"/>
              </w:rPr>
              <w:t>由城市人民政府市容环境卫生行政主管部门责令其纠正违法行为</w:t>
            </w:r>
            <w:r>
              <w:rPr>
                <w:rFonts w:ascii="宋体" w:hAnsi="宋体" w:cs="宋体" w:hint="eastAsia"/>
                <w:sz w:val="18"/>
                <w:szCs w:val="18"/>
                <w:lang w:bidi="ar"/>
              </w:rPr>
              <w:t>,</w:t>
            </w:r>
            <w:r>
              <w:rPr>
                <w:rFonts w:ascii="宋体" w:hAnsi="宋体" w:cs="宋体" w:hint="eastAsia"/>
                <w:sz w:val="18"/>
                <w:szCs w:val="18"/>
                <w:lang w:bidi="ar"/>
              </w:rPr>
              <w:t>清除污物、污渍或者采取其他补救措施</w:t>
            </w:r>
            <w:r>
              <w:rPr>
                <w:rFonts w:ascii="宋体" w:hAnsi="宋体" w:cs="宋体" w:hint="eastAsia"/>
                <w:sz w:val="18"/>
                <w:szCs w:val="18"/>
                <w:lang w:bidi="ar"/>
              </w:rPr>
              <w:t>,</w:t>
            </w:r>
            <w:r>
              <w:rPr>
                <w:rFonts w:ascii="宋体" w:hAnsi="宋体" w:cs="宋体" w:hint="eastAsia"/>
                <w:sz w:val="18"/>
                <w:szCs w:val="18"/>
                <w:lang w:bidi="ar"/>
              </w:rPr>
              <w:t>并按下列规定给予警告、罚款</w:t>
            </w:r>
            <w:r>
              <w:rPr>
                <w:rFonts w:ascii="宋体" w:hAnsi="宋体" w:cs="宋体" w:hint="eastAsia"/>
                <w:sz w:val="18"/>
                <w:szCs w:val="18"/>
                <w:lang w:bidi="ar"/>
              </w:rPr>
              <w:t>,</w:t>
            </w:r>
            <w:r>
              <w:rPr>
                <w:rFonts w:ascii="宋体" w:hAnsi="宋体" w:cs="宋体" w:hint="eastAsia"/>
                <w:sz w:val="18"/>
                <w:szCs w:val="18"/>
                <w:lang w:bidi="ar"/>
              </w:rPr>
              <w:t>其中罚款的具体标准由省辖市人民政府根据当地情况确定</w:t>
            </w:r>
            <w:r>
              <w:rPr>
                <w:rFonts w:ascii="宋体" w:hAnsi="宋体" w:cs="宋体" w:hint="eastAsia"/>
                <w:sz w:val="18"/>
                <w:szCs w:val="18"/>
                <w:lang w:bidi="ar"/>
              </w:rPr>
              <w:t>:(</w:t>
            </w:r>
            <w:r>
              <w:rPr>
                <w:rFonts w:ascii="宋体" w:hAnsi="宋体" w:cs="宋体" w:hint="eastAsia"/>
                <w:sz w:val="18"/>
                <w:szCs w:val="18"/>
                <w:lang w:bidi="ar"/>
              </w:rPr>
              <w:t>四</w:t>
            </w:r>
            <w:r>
              <w:rPr>
                <w:rFonts w:ascii="宋体" w:hAnsi="宋体" w:cs="宋体" w:hint="eastAsia"/>
                <w:sz w:val="18"/>
                <w:szCs w:val="18"/>
                <w:lang w:bidi="ar"/>
              </w:rPr>
              <w:t>)</w:t>
            </w:r>
            <w:r>
              <w:rPr>
                <w:rFonts w:ascii="宋体" w:hAnsi="宋体" w:cs="宋体" w:hint="eastAsia"/>
                <w:sz w:val="18"/>
                <w:szCs w:val="18"/>
                <w:lang w:bidi="ar"/>
              </w:rPr>
              <w:t>不按城市环境卫生行政主管部门规定的时间、地点、方式倾倒垃圾、粪便</w:t>
            </w:r>
            <w:r>
              <w:rPr>
                <w:rFonts w:ascii="宋体" w:hAnsi="宋体" w:cs="宋体" w:hint="eastAsia"/>
                <w:sz w:val="18"/>
                <w:szCs w:val="18"/>
                <w:lang w:bidi="ar"/>
              </w:rPr>
              <w:t>,</w:t>
            </w:r>
            <w:r>
              <w:rPr>
                <w:rFonts w:ascii="宋体" w:hAnsi="宋体" w:cs="宋体" w:hint="eastAsia"/>
                <w:sz w:val="18"/>
                <w:szCs w:val="18"/>
                <w:lang w:bidi="ar"/>
              </w:rPr>
              <w:t>不足</w:t>
            </w:r>
            <w:r>
              <w:rPr>
                <w:rFonts w:ascii="宋体" w:hAnsi="宋体" w:cs="宋体" w:hint="eastAsia"/>
                <w:sz w:val="18"/>
                <w:szCs w:val="18"/>
                <w:lang w:bidi="ar"/>
              </w:rPr>
              <w:t>1</w:t>
            </w:r>
            <w:r>
              <w:rPr>
                <w:rFonts w:ascii="宋体" w:hAnsi="宋体" w:cs="宋体" w:hint="eastAsia"/>
                <w:sz w:val="18"/>
                <w:szCs w:val="18"/>
                <w:lang w:bidi="ar"/>
              </w:rPr>
              <w:t>吨的</w:t>
            </w:r>
            <w:r>
              <w:rPr>
                <w:rFonts w:ascii="宋体" w:hAnsi="宋体" w:cs="宋体" w:hint="eastAsia"/>
                <w:sz w:val="18"/>
                <w:szCs w:val="18"/>
                <w:lang w:bidi="ar"/>
              </w:rPr>
              <w:t>,</w:t>
            </w:r>
            <w:r>
              <w:rPr>
                <w:rFonts w:ascii="宋体" w:hAnsi="宋体" w:cs="宋体" w:hint="eastAsia"/>
                <w:sz w:val="18"/>
                <w:szCs w:val="18"/>
                <w:lang w:bidi="ar"/>
              </w:rPr>
              <w:t>处以</w:t>
            </w:r>
            <w:r>
              <w:rPr>
                <w:rFonts w:ascii="宋体" w:hAnsi="宋体" w:cs="宋体" w:hint="eastAsia"/>
                <w:sz w:val="18"/>
                <w:szCs w:val="18"/>
                <w:lang w:bidi="ar"/>
              </w:rPr>
              <w:t>50</w:t>
            </w:r>
            <w:r>
              <w:rPr>
                <w:rFonts w:ascii="宋体" w:hAnsi="宋体" w:cs="宋体" w:hint="eastAsia"/>
                <w:sz w:val="18"/>
                <w:szCs w:val="18"/>
                <w:lang w:bidi="ar"/>
              </w:rPr>
              <w:t>元以上、</w:t>
            </w:r>
            <w:r>
              <w:rPr>
                <w:rFonts w:ascii="宋体" w:hAnsi="宋体" w:cs="宋体" w:hint="eastAsia"/>
                <w:sz w:val="18"/>
                <w:szCs w:val="18"/>
                <w:lang w:bidi="ar"/>
              </w:rPr>
              <w:t>200</w:t>
            </w:r>
            <w:r>
              <w:rPr>
                <w:rFonts w:ascii="宋体" w:hAnsi="宋体" w:cs="宋体" w:hint="eastAsia"/>
                <w:sz w:val="18"/>
                <w:szCs w:val="18"/>
                <w:lang w:bidi="ar"/>
              </w:rPr>
              <w:t>元以下罚款</w:t>
            </w:r>
            <w:r>
              <w:rPr>
                <w:rFonts w:ascii="宋体" w:hAnsi="宋体" w:cs="宋体" w:hint="eastAsia"/>
                <w:sz w:val="18"/>
                <w:szCs w:val="18"/>
                <w:lang w:bidi="ar"/>
              </w:rPr>
              <w:t>;</w:t>
            </w:r>
            <w:r>
              <w:rPr>
                <w:rFonts w:ascii="宋体" w:hAnsi="宋体" w:cs="宋体" w:hint="eastAsia"/>
                <w:sz w:val="18"/>
                <w:szCs w:val="18"/>
                <w:lang w:bidi="ar"/>
              </w:rPr>
              <w:t>超过</w:t>
            </w:r>
            <w:r>
              <w:rPr>
                <w:rFonts w:ascii="宋体" w:hAnsi="宋体" w:cs="宋体" w:hint="eastAsia"/>
                <w:sz w:val="18"/>
                <w:szCs w:val="18"/>
                <w:lang w:bidi="ar"/>
              </w:rPr>
              <w:t>1</w:t>
            </w:r>
            <w:r>
              <w:rPr>
                <w:rFonts w:ascii="宋体" w:hAnsi="宋体" w:cs="宋体" w:hint="eastAsia"/>
                <w:sz w:val="18"/>
                <w:szCs w:val="18"/>
                <w:lang w:bidi="ar"/>
              </w:rPr>
              <w:t>吨的</w:t>
            </w:r>
            <w:r>
              <w:rPr>
                <w:rFonts w:ascii="宋体" w:hAnsi="宋体" w:cs="宋体" w:hint="eastAsia"/>
                <w:sz w:val="18"/>
                <w:szCs w:val="18"/>
                <w:lang w:bidi="ar"/>
              </w:rPr>
              <w:t>,</w:t>
            </w:r>
            <w:r>
              <w:rPr>
                <w:rFonts w:ascii="宋体" w:hAnsi="宋体" w:cs="宋体" w:hint="eastAsia"/>
                <w:sz w:val="18"/>
                <w:szCs w:val="18"/>
                <w:lang w:bidi="ar"/>
              </w:rPr>
              <w:t>处以每吨</w:t>
            </w:r>
            <w:r>
              <w:rPr>
                <w:rFonts w:ascii="宋体" w:hAnsi="宋体" w:cs="宋体" w:hint="eastAsia"/>
                <w:sz w:val="18"/>
                <w:szCs w:val="18"/>
                <w:lang w:bidi="ar"/>
              </w:rPr>
              <w:t>200</w:t>
            </w:r>
            <w:r>
              <w:rPr>
                <w:rFonts w:ascii="宋体" w:hAnsi="宋体" w:cs="宋体" w:hint="eastAsia"/>
                <w:sz w:val="18"/>
                <w:szCs w:val="18"/>
                <w:lang w:bidi="ar"/>
              </w:rPr>
              <w:t>元罚款</w:t>
            </w:r>
            <w:r>
              <w:rPr>
                <w:rFonts w:ascii="宋体" w:hAnsi="宋体" w:cs="宋体" w:hint="eastAsia"/>
                <w:sz w:val="18"/>
                <w:szCs w:val="18"/>
                <w:lang w:bidi="ar"/>
              </w:rPr>
              <w:t>,</w:t>
            </w:r>
            <w:r>
              <w:rPr>
                <w:rFonts w:ascii="宋体" w:hAnsi="宋体" w:cs="宋体" w:hint="eastAsia"/>
                <w:sz w:val="18"/>
                <w:szCs w:val="18"/>
                <w:lang w:bidi="ar"/>
              </w:rPr>
              <w:t>但是</w:t>
            </w:r>
            <w:r>
              <w:rPr>
                <w:rFonts w:ascii="宋体" w:hAnsi="宋体" w:cs="宋体" w:hint="eastAsia"/>
                <w:sz w:val="18"/>
                <w:szCs w:val="18"/>
                <w:lang w:bidi="ar"/>
              </w:rPr>
              <w:t>,</w:t>
            </w:r>
            <w:r>
              <w:rPr>
                <w:rFonts w:ascii="宋体" w:hAnsi="宋体" w:cs="宋体" w:hint="eastAsia"/>
                <w:sz w:val="18"/>
                <w:szCs w:val="18"/>
                <w:lang w:bidi="ar"/>
              </w:rPr>
              <w:t>实际执罚的金额不得超过</w:t>
            </w:r>
            <w:r>
              <w:rPr>
                <w:rFonts w:ascii="宋体" w:hAnsi="宋体" w:cs="宋体" w:hint="eastAsia"/>
                <w:sz w:val="18"/>
                <w:szCs w:val="18"/>
                <w:lang w:bidi="ar"/>
              </w:rPr>
              <w:t>1</w:t>
            </w:r>
            <w:r>
              <w:rPr>
                <w:rFonts w:ascii="宋体" w:hAnsi="宋体" w:cs="宋体" w:hint="eastAsia"/>
                <w:sz w:val="18"/>
                <w:szCs w:val="18"/>
                <w:lang w:bidi="ar"/>
              </w:rPr>
              <w:t>万元。</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6"/>
                <w:szCs w:val="16"/>
              </w:rPr>
            </w:pPr>
            <w:r>
              <w:rPr>
                <w:rFonts w:ascii="宋体" w:hAnsi="宋体" w:cs="宋体" w:hint="eastAsia"/>
                <w:sz w:val="15"/>
                <w:szCs w:val="15"/>
              </w:rPr>
              <w:t>通过举报、巡查发现有不按规定的时间、地点、方式，倾倒垃圾、粪便的行为，予以审查，决定是否立案。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7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3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1"/>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10</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未经批准擅自饲养家畜家禽影响市容和环境卫生的处罚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spacing w:line="280" w:lineRule="exact"/>
              <w:jc w:val="left"/>
              <w:rPr>
                <w:rFonts w:ascii="宋体" w:hAnsi="宋体" w:cs="宋体"/>
                <w:sz w:val="18"/>
                <w:szCs w:val="18"/>
              </w:rPr>
            </w:pPr>
            <w:r>
              <w:rPr>
                <w:rFonts w:ascii="宋体" w:hAnsi="宋体" w:cs="宋体" w:hint="eastAsia"/>
                <w:sz w:val="18"/>
                <w:szCs w:val="18"/>
                <w:lang w:bidi="ar"/>
              </w:rPr>
              <w:t>《城市市容和环境卫生管理条例》（国务院令第</w:t>
            </w:r>
            <w:r>
              <w:rPr>
                <w:rFonts w:ascii="宋体" w:hAnsi="宋体" w:cs="宋体" w:hint="eastAsia"/>
                <w:sz w:val="18"/>
                <w:szCs w:val="18"/>
                <w:lang w:bidi="ar"/>
              </w:rPr>
              <w:t>101</w:t>
            </w:r>
            <w:r>
              <w:rPr>
                <w:rFonts w:ascii="宋体" w:hAnsi="宋体" w:cs="宋体" w:hint="eastAsia"/>
                <w:sz w:val="18"/>
                <w:szCs w:val="18"/>
                <w:lang w:bidi="ar"/>
              </w:rPr>
              <w:t>号）第三十五条</w:t>
            </w:r>
            <w:r>
              <w:rPr>
                <w:rFonts w:ascii="宋体" w:hAnsi="宋体" w:cs="宋体" w:hint="eastAsia"/>
                <w:sz w:val="18"/>
                <w:szCs w:val="18"/>
                <w:lang w:bidi="ar"/>
              </w:rPr>
              <w:t xml:space="preserve"> </w:t>
            </w:r>
            <w:r>
              <w:rPr>
                <w:rFonts w:ascii="宋体" w:hAnsi="宋体" w:cs="宋体" w:hint="eastAsia"/>
                <w:sz w:val="18"/>
                <w:szCs w:val="18"/>
                <w:lang w:bidi="ar"/>
              </w:rPr>
              <w:t>饲养家畜家禽影响市容和环境卫生的，由城市人民政府市容环境卫生行政主管部门或者其委托的单位，责令其限期处理或者予以没收，并可处以罚款。</w:t>
            </w:r>
          </w:p>
          <w:p w:rsidR="003F6E57" w:rsidRDefault="00FD1169">
            <w:pPr>
              <w:rPr>
                <w:rFonts w:ascii="宋体" w:hAnsi="宋体" w:cs="宋体"/>
                <w:sz w:val="18"/>
                <w:szCs w:val="18"/>
              </w:rPr>
            </w:pPr>
            <w:r>
              <w:rPr>
                <w:rFonts w:ascii="宋体" w:hAnsi="宋体" w:cs="宋体" w:hint="eastAsia"/>
                <w:sz w:val="18"/>
                <w:szCs w:val="18"/>
                <w:lang w:bidi="ar"/>
              </w:rPr>
              <w:t>《河南省〈城市市容和环境卫生管理条例〉实施办法》（河南省人民政府令第</w:t>
            </w:r>
            <w:r>
              <w:rPr>
                <w:rFonts w:ascii="宋体" w:hAnsi="宋体" w:cs="宋体" w:hint="eastAsia"/>
                <w:sz w:val="18"/>
                <w:szCs w:val="18"/>
                <w:lang w:bidi="ar"/>
              </w:rPr>
              <w:t>80</w:t>
            </w:r>
            <w:r>
              <w:rPr>
                <w:rFonts w:ascii="宋体" w:hAnsi="宋体" w:cs="宋体" w:hint="eastAsia"/>
                <w:sz w:val="18"/>
                <w:szCs w:val="18"/>
                <w:lang w:bidi="ar"/>
              </w:rPr>
              <w:t>号）第三十一条</w:t>
            </w:r>
            <w:r>
              <w:rPr>
                <w:rFonts w:ascii="宋体" w:hAnsi="宋体" w:cs="宋体" w:hint="eastAsia"/>
                <w:sz w:val="18"/>
                <w:szCs w:val="18"/>
                <w:lang w:bidi="ar"/>
              </w:rPr>
              <w:t> </w:t>
            </w:r>
            <w:r>
              <w:rPr>
                <w:rFonts w:ascii="宋体" w:hAnsi="宋体" w:cs="宋体" w:hint="eastAsia"/>
                <w:sz w:val="18"/>
                <w:szCs w:val="18"/>
                <w:lang w:bidi="ar"/>
              </w:rPr>
              <w:t>饲养家禽家畜影响市容和环境卫生的</w:t>
            </w:r>
            <w:r>
              <w:rPr>
                <w:rFonts w:ascii="宋体" w:hAnsi="宋体" w:cs="宋体" w:hint="eastAsia"/>
                <w:sz w:val="18"/>
                <w:szCs w:val="18"/>
                <w:lang w:bidi="ar"/>
              </w:rPr>
              <w:t>,</w:t>
            </w:r>
            <w:r>
              <w:rPr>
                <w:rFonts w:ascii="宋体" w:hAnsi="宋体" w:cs="宋体" w:hint="eastAsia"/>
                <w:sz w:val="18"/>
                <w:szCs w:val="18"/>
                <w:lang w:bidi="ar"/>
              </w:rPr>
              <w:t>由城市人民政府市容环境卫生行政主管部门责令限期处理或者予以没收</w:t>
            </w:r>
            <w:r>
              <w:rPr>
                <w:rFonts w:ascii="宋体" w:hAnsi="宋体" w:cs="宋体" w:hint="eastAsia"/>
                <w:sz w:val="18"/>
                <w:szCs w:val="18"/>
                <w:lang w:bidi="ar"/>
              </w:rPr>
              <w:t>;</w:t>
            </w:r>
            <w:r>
              <w:rPr>
                <w:rFonts w:ascii="宋体" w:hAnsi="宋体" w:cs="宋体" w:hint="eastAsia"/>
                <w:sz w:val="18"/>
                <w:szCs w:val="18"/>
                <w:lang w:bidi="ar"/>
              </w:rPr>
              <w:t>拒不处理的</w:t>
            </w:r>
            <w:r>
              <w:rPr>
                <w:rFonts w:ascii="宋体" w:hAnsi="宋体" w:cs="宋体" w:hint="eastAsia"/>
                <w:sz w:val="18"/>
                <w:szCs w:val="18"/>
                <w:lang w:bidi="ar"/>
              </w:rPr>
              <w:t>,</w:t>
            </w:r>
            <w:r>
              <w:rPr>
                <w:rFonts w:ascii="宋体" w:hAnsi="宋体" w:cs="宋体" w:hint="eastAsia"/>
                <w:sz w:val="18"/>
                <w:szCs w:val="18"/>
                <w:lang w:bidi="ar"/>
              </w:rPr>
              <w:t>可处以禽类每只</w:t>
            </w:r>
            <w:r>
              <w:rPr>
                <w:rFonts w:ascii="宋体" w:hAnsi="宋体" w:cs="宋体" w:hint="eastAsia"/>
                <w:sz w:val="18"/>
                <w:szCs w:val="18"/>
                <w:lang w:bidi="ar"/>
              </w:rPr>
              <w:t>5</w:t>
            </w:r>
            <w:r>
              <w:rPr>
                <w:rFonts w:ascii="宋体" w:hAnsi="宋体" w:cs="宋体" w:hint="eastAsia"/>
                <w:sz w:val="18"/>
                <w:szCs w:val="18"/>
                <w:lang w:bidi="ar"/>
              </w:rPr>
              <w:t>元以上、</w:t>
            </w:r>
            <w:r>
              <w:rPr>
                <w:rFonts w:ascii="宋体" w:hAnsi="宋体" w:cs="宋体" w:hint="eastAsia"/>
                <w:sz w:val="18"/>
                <w:szCs w:val="18"/>
                <w:lang w:bidi="ar"/>
              </w:rPr>
              <w:t>10</w:t>
            </w:r>
            <w:r>
              <w:rPr>
                <w:rFonts w:ascii="宋体" w:hAnsi="宋体" w:cs="宋体" w:hint="eastAsia"/>
                <w:sz w:val="18"/>
                <w:szCs w:val="18"/>
                <w:lang w:bidi="ar"/>
              </w:rPr>
              <w:t>元以下罚款</w:t>
            </w:r>
            <w:r>
              <w:rPr>
                <w:rFonts w:ascii="宋体" w:hAnsi="宋体" w:cs="宋体" w:hint="eastAsia"/>
                <w:sz w:val="18"/>
                <w:szCs w:val="18"/>
                <w:lang w:bidi="ar"/>
              </w:rPr>
              <w:t>;</w:t>
            </w:r>
            <w:r>
              <w:rPr>
                <w:rFonts w:ascii="宋体" w:hAnsi="宋体" w:cs="宋体" w:hint="eastAsia"/>
                <w:sz w:val="18"/>
                <w:szCs w:val="18"/>
                <w:lang w:bidi="ar"/>
              </w:rPr>
              <w:t>处以畜类每头</w:t>
            </w:r>
            <w:r>
              <w:rPr>
                <w:rFonts w:ascii="宋体" w:hAnsi="宋体" w:cs="宋体" w:hint="eastAsia"/>
                <w:sz w:val="18"/>
                <w:szCs w:val="18"/>
                <w:lang w:bidi="ar"/>
              </w:rPr>
              <w:t>50</w:t>
            </w:r>
            <w:r>
              <w:rPr>
                <w:rFonts w:ascii="宋体" w:hAnsi="宋体" w:cs="宋体" w:hint="eastAsia"/>
                <w:sz w:val="18"/>
                <w:szCs w:val="18"/>
                <w:lang w:bidi="ar"/>
              </w:rPr>
              <w:t>元以上、</w:t>
            </w:r>
            <w:r>
              <w:rPr>
                <w:rFonts w:ascii="宋体" w:hAnsi="宋体" w:cs="宋体" w:hint="eastAsia"/>
                <w:sz w:val="18"/>
                <w:szCs w:val="18"/>
                <w:lang w:bidi="ar"/>
              </w:rPr>
              <w:t>100</w:t>
            </w:r>
            <w:r>
              <w:rPr>
                <w:rFonts w:ascii="宋体" w:hAnsi="宋体" w:cs="宋体" w:hint="eastAsia"/>
                <w:sz w:val="18"/>
                <w:szCs w:val="18"/>
                <w:lang w:bidi="ar"/>
              </w:rPr>
              <w:t>元以下罚款。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通过举报、巡查发现有未经批准擅自饲养家畜家禽影响市容和环境卫生的行为，予以审查，决定是否立案。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37"/>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20"/>
                <w:szCs w:val="20"/>
                <w:lang w:bidi="ar"/>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0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2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11</w:t>
            </w: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未经城市人民政府市容环境卫生行政主管部门同意，擅自设置大型户外广告，影响市容的处罚</w:t>
            </w:r>
          </w:p>
          <w:p w:rsidR="003F6E57" w:rsidRDefault="003F6E57">
            <w:pPr>
              <w:rPr>
                <w:rFonts w:ascii="宋体" w:hAnsi="宋体" w:cs="宋体"/>
                <w:sz w:val="18"/>
                <w:szCs w:val="18"/>
              </w:rPr>
            </w:pP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《河南省〈城市市容和环境卫生管理条例〉实施办法》（河南省人民政府令</w:t>
            </w:r>
            <w:r>
              <w:rPr>
                <w:rFonts w:ascii="宋体" w:hAnsi="宋体" w:cs="宋体" w:hint="eastAsia"/>
                <w:sz w:val="18"/>
                <w:szCs w:val="18"/>
              </w:rPr>
              <w:t>2003</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月第</w:t>
            </w:r>
            <w:r>
              <w:rPr>
                <w:rFonts w:ascii="宋体" w:hAnsi="宋体" w:cs="宋体" w:hint="eastAsia"/>
                <w:sz w:val="18"/>
                <w:szCs w:val="18"/>
              </w:rPr>
              <w:t>80</w:t>
            </w:r>
            <w:r>
              <w:rPr>
                <w:rFonts w:ascii="宋体" w:hAnsi="宋体" w:cs="宋体" w:hint="eastAsia"/>
                <w:sz w:val="18"/>
                <w:szCs w:val="18"/>
              </w:rPr>
              <w:t>号）</w:t>
            </w:r>
          </w:p>
          <w:p w:rsidR="003F6E57" w:rsidRDefault="00FD1169">
            <w:pPr>
              <w:rPr>
                <w:rFonts w:ascii="宋体" w:hAnsi="宋体" w:cs="宋体"/>
                <w:sz w:val="18"/>
                <w:szCs w:val="18"/>
              </w:rPr>
            </w:pPr>
            <w:r>
              <w:rPr>
                <w:rFonts w:ascii="宋体" w:hAnsi="宋体" w:cs="宋体" w:hint="eastAsia"/>
                <w:sz w:val="18"/>
                <w:szCs w:val="18"/>
              </w:rPr>
              <w:t>第三十二条</w:t>
            </w:r>
            <w:r>
              <w:rPr>
                <w:rFonts w:ascii="宋体" w:hAnsi="宋体" w:cs="宋体" w:hint="eastAsia"/>
                <w:sz w:val="18"/>
                <w:szCs w:val="18"/>
              </w:rPr>
              <w:t xml:space="preserve"> </w:t>
            </w:r>
            <w:r>
              <w:rPr>
                <w:rFonts w:ascii="宋体" w:hAnsi="宋体" w:cs="宋体" w:hint="eastAsia"/>
                <w:sz w:val="18"/>
                <w:szCs w:val="18"/>
              </w:rPr>
              <w:t>违反本办法，有下列行为之一的，由城市人民政府市容环境卫生行政主管部门责令其停止违法行为，限期清理、拆除或者采取其他补救措施，并可按以下规定处以罚款：</w:t>
            </w:r>
            <w:r>
              <w:rPr>
                <w:rFonts w:ascii="宋体" w:hAnsi="宋体" w:cs="宋体" w:hint="eastAsia"/>
                <w:sz w:val="18"/>
                <w:szCs w:val="18"/>
              </w:rPr>
              <w:t xml:space="preserve"> </w:t>
            </w:r>
          </w:p>
          <w:p w:rsidR="003F6E57" w:rsidRDefault="00FD1169">
            <w:pPr>
              <w:rPr>
                <w:rFonts w:ascii="宋体" w:hAnsi="宋体" w:cs="宋体"/>
                <w:sz w:val="18"/>
                <w:szCs w:val="18"/>
              </w:rPr>
            </w:pPr>
            <w:r>
              <w:rPr>
                <w:rFonts w:ascii="宋体" w:hAnsi="宋体" w:cs="宋体" w:hint="eastAsia"/>
                <w:sz w:val="18"/>
                <w:szCs w:val="18"/>
              </w:rPr>
              <w:t xml:space="preserve">  </w:t>
            </w:r>
            <w:r>
              <w:rPr>
                <w:rFonts w:ascii="宋体" w:hAnsi="宋体" w:cs="宋体" w:hint="eastAsia"/>
                <w:sz w:val="18"/>
                <w:szCs w:val="18"/>
              </w:rPr>
              <w:t>（一）擅自设置户外广告影响市容的，处以每处</w:t>
            </w:r>
            <w:r>
              <w:rPr>
                <w:rFonts w:ascii="宋体" w:hAnsi="宋体" w:cs="宋体" w:hint="eastAsia"/>
                <w:sz w:val="18"/>
                <w:szCs w:val="18"/>
              </w:rPr>
              <w:t>100</w:t>
            </w:r>
            <w:r>
              <w:rPr>
                <w:rFonts w:ascii="宋体" w:hAnsi="宋体" w:cs="宋体" w:hint="eastAsia"/>
                <w:sz w:val="18"/>
                <w:szCs w:val="18"/>
              </w:rPr>
              <w:t>元以上、</w:t>
            </w:r>
            <w:r>
              <w:rPr>
                <w:rFonts w:ascii="宋体" w:hAnsi="宋体" w:cs="宋体" w:hint="eastAsia"/>
                <w:sz w:val="18"/>
                <w:szCs w:val="18"/>
              </w:rPr>
              <w:t>500</w:t>
            </w:r>
            <w:r>
              <w:rPr>
                <w:rFonts w:ascii="宋体" w:hAnsi="宋体" w:cs="宋体" w:hint="eastAsia"/>
                <w:sz w:val="18"/>
                <w:szCs w:val="18"/>
              </w:rPr>
              <w:t>元以下罚款</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通过举报、巡查发现有未经城市人民政府市容环境卫生行政主管部门同意，擅自设置大型户外广告，影响市容的行为，予以审查，决定是否立案。</w:t>
            </w:r>
          </w:p>
        </w:tc>
        <w:tc>
          <w:tcPr>
            <w:tcW w:w="1050" w:type="dxa"/>
            <w:vMerge w:val="restart"/>
            <w:tcBorders>
              <w:top w:val="single" w:sz="4" w:space="0" w:color="auto"/>
              <w:left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3F6E57" w:rsidRDefault="003F6E57">
            <w:pPr>
              <w:jc w:val="center"/>
              <w:rPr>
                <w:rFonts w:ascii="宋体" w:hAnsi="宋体" w:cs="宋体"/>
                <w:sz w:val="18"/>
                <w:szCs w:val="18"/>
              </w:rPr>
            </w:pPr>
          </w:p>
        </w:tc>
      </w:tr>
      <w:tr w:rsidR="003F6E57">
        <w:trPr>
          <w:trHeight w:val="683"/>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F6E57" w:rsidRDefault="003F6E57">
            <w:pPr>
              <w:jc w:val="center"/>
              <w:rPr>
                <w:rFonts w:ascii="Times New Roman" w:hAnsi="Times New Roman"/>
                <w:szCs w:val="21"/>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jc w:val="center"/>
              <w:rPr>
                <w:rFonts w:ascii="宋体" w:hAnsi="宋体" w:cs="宋体"/>
                <w:sz w:val="18"/>
                <w:szCs w:val="18"/>
              </w:rPr>
            </w:pPr>
          </w:p>
        </w:tc>
      </w:tr>
      <w:tr w:rsidR="003F6E57">
        <w:trPr>
          <w:trHeight w:val="597"/>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731"/>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679"/>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451"/>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690"/>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single" w:sz="4" w:space="0" w:color="auto"/>
              <w:bottom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0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未经批准擅自拆除环境卫生设施或者未按批准的拆迁方案进行拆迁的处罚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《城市市容和环境卫生管理条例》（国务院令第</w:t>
            </w:r>
            <w:r>
              <w:rPr>
                <w:rFonts w:ascii="宋体" w:hAnsi="宋体" w:cs="宋体" w:hint="eastAsia"/>
                <w:sz w:val="18"/>
                <w:szCs w:val="18"/>
              </w:rPr>
              <w:t>101</w:t>
            </w:r>
            <w:r>
              <w:rPr>
                <w:rFonts w:ascii="宋体" w:hAnsi="宋体" w:cs="宋体" w:hint="eastAsia"/>
                <w:sz w:val="18"/>
                <w:szCs w:val="18"/>
              </w:rPr>
              <w:t>号）第三十六条</w:t>
            </w:r>
            <w:r>
              <w:rPr>
                <w:rFonts w:ascii="宋体" w:hAnsi="宋体" w:cs="宋体" w:hint="eastAsia"/>
                <w:sz w:val="18"/>
                <w:szCs w:val="18"/>
              </w:rPr>
              <w:t xml:space="preserve"> </w:t>
            </w:r>
            <w:r>
              <w:rPr>
                <w:rFonts w:ascii="宋体" w:hAnsi="宋体" w:cs="宋体" w:hint="eastAsia"/>
                <w:sz w:val="18"/>
                <w:szCs w:val="18"/>
              </w:rPr>
              <w:t>有下列行为之一者，由城市人民政府市容环境卫生行政主管部门或者其委托的单位责令其停止违法行为，限期清理、拆除或者采取其他补救措施，并可处以罚款：</w:t>
            </w:r>
            <w:r>
              <w:rPr>
                <w:rFonts w:ascii="宋体" w:hAnsi="宋体" w:cs="宋体" w:hint="eastAsia"/>
                <w:sz w:val="18"/>
                <w:szCs w:val="18"/>
              </w:rPr>
              <w:br/>
            </w:r>
            <w:r>
              <w:rPr>
                <w:rFonts w:ascii="宋体" w:hAnsi="宋体" w:cs="宋体" w:hint="eastAsia"/>
                <w:sz w:val="18"/>
                <w:szCs w:val="18"/>
              </w:rPr>
              <w:t>（三）未经批准擅自拆除环境卫生设施或者未按批准的拆迁方案进行拆迁的。</w:t>
            </w:r>
          </w:p>
          <w:p w:rsidR="003F6E57" w:rsidRDefault="00FD1169">
            <w:pPr>
              <w:rPr>
                <w:rFonts w:ascii="宋体" w:hAnsi="宋体" w:cs="宋体"/>
                <w:sz w:val="18"/>
                <w:szCs w:val="18"/>
              </w:rPr>
            </w:pPr>
            <w:r>
              <w:rPr>
                <w:rFonts w:ascii="宋体" w:hAnsi="宋体" w:cs="宋体" w:hint="eastAsia"/>
                <w:sz w:val="18"/>
                <w:szCs w:val="18"/>
              </w:rPr>
              <w:t>《河南省〈城市市容和环境卫生管理条例〉实施办法》（河南省人民政府令第</w:t>
            </w:r>
            <w:r>
              <w:rPr>
                <w:rFonts w:ascii="宋体" w:hAnsi="宋体" w:cs="宋体" w:hint="eastAsia"/>
                <w:sz w:val="18"/>
                <w:szCs w:val="18"/>
              </w:rPr>
              <w:t>80</w:t>
            </w:r>
            <w:r>
              <w:rPr>
                <w:rFonts w:ascii="宋体" w:hAnsi="宋体" w:cs="宋体" w:hint="eastAsia"/>
                <w:sz w:val="18"/>
                <w:szCs w:val="18"/>
              </w:rPr>
              <w:t>号）第三十二条违反本办法</w:t>
            </w:r>
            <w:r>
              <w:rPr>
                <w:rFonts w:ascii="宋体" w:hAnsi="宋体" w:cs="宋体" w:hint="eastAsia"/>
                <w:sz w:val="18"/>
                <w:szCs w:val="18"/>
              </w:rPr>
              <w:t>,</w:t>
            </w:r>
            <w:r>
              <w:rPr>
                <w:rFonts w:ascii="宋体" w:hAnsi="宋体" w:cs="宋体" w:hint="eastAsia"/>
                <w:sz w:val="18"/>
                <w:szCs w:val="18"/>
              </w:rPr>
              <w:t>有下列行为之一的</w:t>
            </w:r>
            <w:r>
              <w:rPr>
                <w:rFonts w:ascii="宋体" w:hAnsi="宋体" w:cs="宋体" w:hint="eastAsia"/>
                <w:sz w:val="18"/>
                <w:szCs w:val="18"/>
              </w:rPr>
              <w:t>,</w:t>
            </w:r>
            <w:r>
              <w:rPr>
                <w:rFonts w:ascii="宋体" w:hAnsi="宋体" w:cs="宋体" w:hint="eastAsia"/>
                <w:sz w:val="18"/>
                <w:szCs w:val="18"/>
              </w:rPr>
              <w:t>由城市人民政府市容环境卫生行政主管部门责令其停止违法行为</w:t>
            </w:r>
            <w:r>
              <w:rPr>
                <w:rFonts w:ascii="宋体" w:hAnsi="宋体" w:cs="宋体" w:hint="eastAsia"/>
                <w:sz w:val="18"/>
                <w:szCs w:val="18"/>
              </w:rPr>
              <w:t>,</w:t>
            </w:r>
            <w:r>
              <w:rPr>
                <w:rFonts w:ascii="宋体" w:hAnsi="宋体" w:cs="宋体" w:hint="eastAsia"/>
                <w:sz w:val="18"/>
                <w:szCs w:val="18"/>
              </w:rPr>
              <w:t>限期清理、拆除或者采取其他补救措施</w:t>
            </w:r>
            <w:r>
              <w:rPr>
                <w:rFonts w:ascii="宋体" w:hAnsi="宋体" w:cs="宋体" w:hint="eastAsia"/>
                <w:sz w:val="18"/>
                <w:szCs w:val="18"/>
              </w:rPr>
              <w:t>,</w:t>
            </w:r>
            <w:r>
              <w:rPr>
                <w:rFonts w:ascii="宋体" w:hAnsi="宋体" w:cs="宋体" w:hint="eastAsia"/>
                <w:sz w:val="18"/>
                <w:szCs w:val="18"/>
              </w:rPr>
              <w:t>并可按以下规定处以罚款</w:t>
            </w:r>
            <w:r>
              <w:rPr>
                <w:rFonts w:ascii="宋体" w:hAnsi="宋体" w:cs="宋体" w:hint="eastAsia"/>
                <w:sz w:val="18"/>
                <w:szCs w:val="18"/>
              </w:rPr>
              <w:t>:</w:t>
            </w:r>
          </w:p>
          <w:p w:rsidR="003F6E57" w:rsidRDefault="00FD1169">
            <w:pP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三</w:t>
            </w:r>
            <w:r>
              <w:rPr>
                <w:rFonts w:ascii="宋体" w:hAnsi="宋体" w:cs="宋体" w:hint="eastAsia"/>
                <w:sz w:val="18"/>
                <w:szCs w:val="18"/>
              </w:rPr>
              <w:t>)</w:t>
            </w:r>
            <w:r>
              <w:rPr>
                <w:rFonts w:ascii="宋体" w:hAnsi="宋体" w:cs="宋体" w:hint="eastAsia"/>
                <w:sz w:val="18"/>
                <w:szCs w:val="18"/>
              </w:rPr>
              <w:t>未经批准擅自拆除环境卫生设施或者未按批准的拆迁方案进行拆</w:t>
            </w:r>
            <w:r>
              <w:rPr>
                <w:rFonts w:ascii="宋体" w:hAnsi="宋体" w:cs="宋体" w:hint="eastAsia"/>
                <w:sz w:val="18"/>
                <w:szCs w:val="18"/>
              </w:rPr>
              <w:t>迁的</w:t>
            </w:r>
            <w:r>
              <w:rPr>
                <w:rFonts w:ascii="宋体" w:hAnsi="宋体" w:cs="宋体" w:hint="eastAsia"/>
                <w:sz w:val="18"/>
                <w:szCs w:val="18"/>
              </w:rPr>
              <w:t>,</w:t>
            </w:r>
            <w:r>
              <w:rPr>
                <w:rFonts w:ascii="宋体" w:hAnsi="宋体" w:cs="宋体" w:hint="eastAsia"/>
                <w:sz w:val="18"/>
                <w:szCs w:val="18"/>
              </w:rPr>
              <w:t>处以原设施造价</w:t>
            </w:r>
            <w:r>
              <w:rPr>
                <w:rFonts w:ascii="宋体" w:hAnsi="宋体" w:cs="宋体" w:hint="eastAsia"/>
                <w:sz w:val="18"/>
                <w:szCs w:val="18"/>
              </w:rPr>
              <w:t>3</w:t>
            </w:r>
            <w:r>
              <w:rPr>
                <w:rFonts w:ascii="宋体" w:hAnsi="宋体" w:cs="宋体" w:hint="eastAsia"/>
                <w:sz w:val="18"/>
                <w:szCs w:val="18"/>
              </w:rPr>
              <w:t>倍以下的罚款。但是</w:t>
            </w:r>
            <w:r>
              <w:rPr>
                <w:rFonts w:ascii="宋体" w:hAnsi="宋体" w:cs="宋体" w:hint="eastAsia"/>
                <w:sz w:val="18"/>
                <w:szCs w:val="18"/>
              </w:rPr>
              <w:t>,</w:t>
            </w:r>
            <w:r>
              <w:rPr>
                <w:rFonts w:ascii="宋体" w:hAnsi="宋体" w:cs="宋体" w:hint="eastAsia"/>
                <w:sz w:val="18"/>
                <w:szCs w:val="18"/>
              </w:rPr>
              <w:t>实际执罚的金额不得超过</w:t>
            </w:r>
            <w:r>
              <w:rPr>
                <w:rFonts w:ascii="宋体" w:hAnsi="宋体" w:cs="宋体" w:hint="eastAsia"/>
                <w:sz w:val="18"/>
                <w:szCs w:val="18"/>
              </w:rPr>
              <w:t>1</w:t>
            </w:r>
            <w:r>
              <w:rPr>
                <w:rFonts w:ascii="宋体" w:hAnsi="宋体" w:cs="宋体" w:hint="eastAsia"/>
                <w:sz w:val="18"/>
                <w:szCs w:val="18"/>
              </w:rPr>
              <w:t>万元。</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通过举报、巡查发现有未经批准擅自拆除环境卫生设施或者未按批准的拆迁方案进行拆迁的行为，予以审查，决定是否立案。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17"/>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0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损坏各类环境卫生设施及其附属设施的处罚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《城市市容和环境卫生管理条例》（国务院令第</w:t>
            </w:r>
            <w:r>
              <w:rPr>
                <w:rFonts w:ascii="宋体" w:hAnsi="宋体" w:cs="宋体" w:hint="eastAsia"/>
                <w:sz w:val="18"/>
                <w:szCs w:val="18"/>
              </w:rPr>
              <w:t>101</w:t>
            </w:r>
            <w:r>
              <w:rPr>
                <w:rFonts w:ascii="宋体" w:hAnsi="宋体" w:cs="宋体" w:hint="eastAsia"/>
                <w:sz w:val="18"/>
                <w:szCs w:val="18"/>
              </w:rPr>
              <w:t>号）第三十八条</w:t>
            </w:r>
            <w:r>
              <w:rPr>
                <w:rFonts w:ascii="宋体" w:hAnsi="宋体" w:cs="宋体" w:hint="eastAsia"/>
                <w:sz w:val="18"/>
                <w:szCs w:val="18"/>
              </w:rPr>
              <w:t xml:space="preserve"> </w:t>
            </w:r>
            <w:r>
              <w:rPr>
                <w:rFonts w:ascii="宋体" w:hAnsi="宋体" w:cs="宋体" w:hint="eastAsia"/>
                <w:sz w:val="18"/>
                <w:szCs w:val="18"/>
              </w:rPr>
              <w:t>损坏各类环境卫生设施及其附属设施的，城市人民政府市容环境卫生行政主管部门或者其委托的单位除责令其恢复原状外，可以并处罚款；</w:t>
            </w:r>
          </w:p>
          <w:p w:rsidR="003F6E57" w:rsidRDefault="00FD1169">
            <w:pPr>
              <w:rPr>
                <w:rFonts w:ascii="宋体" w:hAnsi="宋体" w:cs="宋体"/>
                <w:sz w:val="18"/>
                <w:szCs w:val="18"/>
              </w:rPr>
            </w:pPr>
            <w:r>
              <w:rPr>
                <w:rFonts w:ascii="宋体" w:hAnsi="宋体" w:cs="宋体" w:hint="eastAsia"/>
                <w:sz w:val="18"/>
                <w:szCs w:val="18"/>
              </w:rPr>
              <w:t>《河南省〈城市市容和环境卫生管理条例〉实施办法》（河南省人民政府令第</w:t>
            </w:r>
            <w:r>
              <w:rPr>
                <w:rFonts w:ascii="宋体" w:hAnsi="宋体" w:cs="宋体" w:hint="eastAsia"/>
                <w:sz w:val="18"/>
                <w:szCs w:val="18"/>
              </w:rPr>
              <w:t>80</w:t>
            </w:r>
            <w:r>
              <w:rPr>
                <w:rFonts w:ascii="宋体" w:hAnsi="宋体" w:cs="宋体" w:hint="eastAsia"/>
                <w:sz w:val="18"/>
                <w:szCs w:val="18"/>
              </w:rPr>
              <w:t>号）第三十四条</w:t>
            </w:r>
            <w:r>
              <w:rPr>
                <w:rFonts w:ascii="宋体" w:hAnsi="宋体" w:cs="宋体" w:hint="eastAsia"/>
                <w:sz w:val="18"/>
                <w:szCs w:val="18"/>
              </w:rPr>
              <w:t> </w:t>
            </w:r>
            <w:r>
              <w:rPr>
                <w:rFonts w:ascii="宋体" w:hAnsi="宋体" w:cs="宋体" w:hint="eastAsia"/>
                <w:sz w:val="18"/>
                <w:szCs w:val="18"/>
              </w:rPr>
              <w:t>损坏各类环境卫生设施及其附属设施的</w:t>
            </w:r>
            <w:r>
              <w:rPr>
                <w:rFonts w:ascii="宋体" w:hAnsi="宋体" w:cs="宋体" w:hint="eastAsia"/>
                <w:sz w:val="18"/>
                <w:szCs w:val="18"/>
              </w:rPr>
              <w:t>,</w:t>
            </w:r>
            <w:r>
              <w:rPr>
                <w:rFonts w:ascii="宋体" w:hAnsi="宋体" w:cs="宋体" w:hint="eastAsia"/>
                <w:sz w:val="18"/>
                <w:szCs w:val="18"/>
              </w:rPr>
              <w:t>由城市人民政府市容环境卫生行政主管部门责令其恢复原状</w:t>
            </w:r>
            <w:r>
              <w:rPr>
                <w:rFonts w:ascii="宋体" w:hAnsi="宋体" w:cs="宋体" w:hint="eastAsia"/>
                <w:sz w:val="18"/>
                <w:szCs w:val="18"/>
              </w:rPr>
              <w:t>,</w:t>
            </w:r>
            <w:r>
              <w:rPr>
                <w:rFonts w:ascii="宋体" w:hAnsi="宋体" w:cs="宋体" w:hint="eastAsia"/>
                <w:sz w:val="18"/>
                <w:szCs w:val="18"/>
              </w:rPr>
              <w:t>可以并处</w:t>
            </w:r>
            <w:r>
              <w:rPr>
                <w:rFonts w:ascii="宋体" w:hAnsi="宋体" w:cs="宋体" w:hint="eastAsia"/>
                <w:sz w:val="18"/>
                <w:szCs w:val="18"/>
              </w:rPr>
              <w:t>100</w:t>
            </w:r>
            <w:r>
              <w:rPr>
                <w:rFonts w:ascii="宋体" w:hAnsi="宋体" w:cs="宋体" w:hint="eastAsia"/>
                <w:sz w:val="18"/>
                <w:szCs w:val="18"/>
              </w:rPr>
              <w:t>元以上、</w:t>
            </w:r>
            <w:r>
              <w:rPr>
                <w:rFonts w:ascii="宋体" w:hAnsi="宋体" w:cs="宋体" w:hint="eastAsia"/>
                <w:sz w:val="18"/>
                <w:szCs w:val="18"/>
              </w:rPr>
              <w:t>5000</w:t>
            </w:r>
            <w:r>
              <w:rPr>
                <w:rFonts w:ascii="宋体" w:hAnsi="宋体" w:cs="宋体" w:hint="eastAsia"/>
                <w:sz w:val="18"/>
                <w:szCs w:val="18"/>
              </w:rPr>
              <w:t>元以下的罚款</w:t>
            </w:r>
            <w:r>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通过举报、巡查发现有损坏各类环境卫生设施及其附属设施的行为，予以审查，决定是否立案。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78"/>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5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7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不按规定及时清运、处理粪便的处罚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《河南省〈城市市容和环境卫生管理条例〉实施办法》（河南省人民政府令第</w:t>
            </w:r>
            <w:r>
              <w:rPr>
                <w:rFonts w:ascii="宋体" w:hAnsi="宋体" w:cs="宋体" w:hint="eastAsia"/>
                <w:sz w:val="18"/>
                <w:szCs w:val="18"/>
              </w:rPr>
              <w:t>80</w:t>
            </w:r>
            <w:r>
              <w:rPr>
                <w:rFonts w:ascii="宋体" w:hAnsi="宋体" w:cs="宋体" w:hint="eastAsia"/>
                <w:sz w:val="18"/>
                <w:szCs w:val="18"/>
              </w:rPr>
              <w:t>号）第三十条</w:t>
            </w:r>
            <w:r>
              <w:rPr>
                <w:rFonts w:ascii="宋体" w:hAnsi="宋体" w:cs="宋体" w:hint="eastAsia"/>
                <w:sz w:val="18"/>
                <w:szCs w:val="18"/>
              </w:rPr>
              <w:t xml:space="preserve"> </w:t>
            </w:r>
            <w:r>
              <w:rPr>
                <w:rFonts w:ascii="宋体" w:hAnsi="宋体" w:cs="宋体" w:hint="eastAsia"/>
                <w:sz w:val="18"/>
                <w:szCs w:val="18"/>
              </w:rPr>
              <w:t>违反本办法规定</w:t>
            </w:r>
            <w:r>
              <w:rPr>
                <w:rFonts w:ascii="宋体" w:hAnsi="宋体" w:cs="宋体" w:hint="eastAsia"/>
                <w:sz w:val="18"/>
                <w:szCs w:val="18"/>
              </w:rPr>
              <w:t>,</w:t>
            </w:r>
            <w:r>
              <w:rPr>
                <w:rFonts w:ascii="宋体" w:hAnsi="宋体" w:cs="宋体" w:hint="eastAsia"/>
                <w:sz w:val="18"/>
                <w:szCs w:val="18"/>
              </w:rPr>
              <w:t>有下列行为之一的</w:t>
            </w:r>
            <w:r>
              <w:rPr>
                <w:rFonts w:ascii="宋体" w:hAnsi="宋体" w:cs="宋体" w:hint="eastAsia"/>
                <w:sz w:val="18"/>
                <w:szCs w:val="18"/>
              </w:rPr>
              <w:t>,</w:t>
            </w:r>
            <w:r>
              <w:rPr>
                <w:rFonts w:ascii="宋体" w:hAnsi="宋体" w:cs="宋体" w:hint="eastAsia"/>
                <w:sz w:val="18"/>
                <w:szCs w:val="18"/>
              </w:rPr>
              <w:t>由城市人民政府市容环境卫生行政主管部门责令其纠正违法行为</w:t>
            </w:r>
            <w:r>
              <w:rPr>
                <w:rFonts w:ascii="宋体" w:hAnsi="宋体" w:cs="宋体" w:hint="eastAsia"/>
                <w:sz w:val="18"/>
                <w:szCs w:val="18"/>
              </w:rPr>
              <w:t>,</w:t>
            </w:r>
            <w:r>
              <w:rPr>
                <w:rFonts w:ascii="宋体" w:hAnsi="宋体" w:cs="宋体" w:hint="eastAsia"/>
                <w:sz w:val="18"/>
                <w:szCs w:val="18"/>
              </w:rPr>
              <w:t>清除污物、污渍或者采取其他补救措施</w:t>
            </w:r>
            <w:r>
              <w:rPr>
                <w:rFonts w:ascii="宋体" w:hAnsi="宋体" w:cs="宋体" w:hint="eastAsia"/>
                <w:sz w:val="18"/>
                <w:szCs w:val="18"/>
              </w:rPr>
              <w:t>,</w:t>
            </w:r>
            <w:r>
              <w:rPr>
                <w:rFonts w:ascii="宋体" w:hAnsi="宋体" w:cs="宋体" w:hint="eastAsia"/>
                <w:sz w:val="18"/>
                <w:szCs w:val="18"/>
              </w:rPr>
              <w:t>并按下列规定给予警告、罚款</w:t>
            </w:r>
            <w:r>
              <w:rPr>
                <w:rFonts w:ascii="宋体" w:hAnsi="宋体" w:cs="宋体" w:hint="eastAsia"/>
                <w:sz w:val="18"/>
                <w:szCs w:val="18"/>
              </w:rPr>
              <w:t>,</w:t>
            </w:r>
            <w:r>
              <w:rPr>
                <w:rFonts w:ascii="宋体" w:hAnsi="宋体" w:cs="宋体" w:hint="eastAsia"/>
                <w:sz w:val="18"/>
                <w:szCs w:val="18"/>
              </w:rPr>
              <w:t>其中罚款的具体标准由省辖市人民政府根据当地情况确定</w:t>
            </w:r>
            <w:r>
              <w:rPr>
                <w:rFonts w:ascii="宋体" w:hAnsi="宋体" w:cs="宋体" w:hint="eastAsia"/>
                <w:sz w:val="18"/>
                <w:szCs w:val="18"/>
              </w:rPr>
              <w:t>:(</w:t>
            </w:r>
            <w:r>
              <w:rPr>
                <w:rFonts w:ascii="宋体" w:hAnsi="宋体" w:cs="宋体" w:hint="eastAsia"/>
                <w:sz w:val="18"/>
                <w:szCs w:val="18"/>
              </w:rPr>
              <w:t>八</w:t>
            </w:r>
            <w:r>
              <w:rPr>
                <w:rFonts w:ascii="宋体" w:hAnsi="宋体" w:cs="宋体" w:hint="eastAsia"/>
                <w:sz w:val="18"/>
                <w:szCs w:val="18"/>
              </w:rPr>
              <w:t>)</w:t>
            </w:r>
            <w:r>
              <w:rPr>
                <w:rFonts w:ascii="宋体" w:hAnsi="宋体" w:cs="宋体" w:hint="eastAsia"/>
                <w:sz w:val="18"/>
                <w:szCs w:val="18"/>
              </w:rPr>
              <w:t>不按规定及时清运、处理粪便的</w:t>
            </w:r>
            <w:r>
              <w:rPr>
                <w:rFonts w:ascii="宋体" w:hAnsi="宋体" w:cs="宋体" w:hint="eastAsia"/>
                <w:sz w:val="18"/>
                <w:szCs w:val="18"/>
              </w:rPr>
              <w:t>,</w:t>
            </w:r>
            <w:r>
              <w:rPr>
                <w:rFonts w:ascii="宋体" w:hAnsi="宋体" w:cs="宋体" w:hint="eastAsia"/>
                <w:sz w:val="18"/>
                <w:szCs w:val="18"/>
              </w:rPr>
              <w:t>处以</w:t>
            </w:r>
            <w:r>
              <w:rPr>
                <w:rFonts w:ascii="宋体" w:hAnsi="宋体" w:cs="宋体" w:hint="eastAsia"/>
                <w:sz w:val="18"/>
                <w:szCs w:val="18"/>
              </w:rPr>
              <w:t>50</w:t>
            </w:r>
            <w:r>
              <w:rPr>
                <w:rFonts w:ascii="宋体" w:hAnsi="宋体" w:cs="宋体" w:hint="eastAsia"/>
                <w:sz w:val="18"/>
                <w:szCs w:val="18"/>
              </w:rPr>
              <w:t>元以上、</w:t>
            </w:r>
            <w:r>
              <w:rPr>
                <w:rFonts w:ascii="宋体" w:hAnsi="宋体" w:cs="宋体" w:hint="eastAsia"/>
                <w:sz w:val="18"/>
                <w:szCs w:val="18"/>
              </w:rPr>
              <w:t>300</w:t>
            </w:r>
            <w:r>
              <w:rPr>
                <w:rFonts w:ascii="宋体" w:hAnsi="宋体" w:cs="宋体" w:hint="eastAsia"/>
                <w:sz w:val="18"/>
                <w:szCs w:val="18"/>
              </w:rPr>
              <w:t>元以下的罚款</w:t>
            </w:r>
            <w:r>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通过举报、巡查发现有不按规定及时清运、处理粪便的行为，予以审查，决定是否立案。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4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7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15</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在城市道路或人行道上从事各类作业后，不清除杂物、渣土、污水淤泥的处罚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《河南省〈城市市容和环境卫生管理条例〉实施办法》（河南省人民政府令第</w:t>
            </w:r>
            <w:r>
              <w:rPr>
                <w:rFonts w:ascii="宋体" w:hAnsi="宋体" w:cs="宋体" w:hint="eastAsia"/>
                <w:sz w:val="18"/>
                <w:szCs w:val="18"/>
              </w:rPr>
              <w:t>80</w:t>
            </w:r>
            <w:r>
              <w:rPr>
                <w:rFonts w:ascii="宋体" w:hAnsi="宋体" w:cs="宋体" w:hint="eastAsia"/>
                <w:sz w:val="18"/>
                <w:szCs w:val="18"/>
              </w:rPr>
              <w:t>号）第三十条</w:t>
            </w:r>
            <w:r>
              <w:rPr>
                <w:rFonts w:ascii="宋体" w:hAnsi="宋体" w:cs="宋体" w:hint="eastAsia"/>
                <w:sz w:val="18"/>
                <w:szCs w:val="18"/>
              </w:rPr>
              <w:t xml:space="preserve"> </w:t>
            </w:r>
            <w:r>
              <w:rPr>
                <w:rFonts w:ascii="宋体" w:hAnsi="宋体" w:cs="宋体" w:hint="eastAsia"/>
                <w:sz w:val="18"/>
                <w:szCs w:val="18"/>
              </w:rPr>
              <w:t>违反本办法规定</w:t>
            </w:r>
            <w:r>
              <w:rPr>
                <w:rFonts w:ascii="宋体" w:hAnsi="宋体" w:cs="宋体" w:hint="eastAsia"/>
                <w:sz w:val="18"/>
                <w:szCs w:val="18"/>
              </w:rPr>
              <w:t>,</w:t>
            </w:r>
            <w:r>
              <w:rPr>
                <w:rFonts w:ascii="宋体" w:hAnsi="宋体" w:cs="宋体" w:hint="eastAsia"/>
                <w:sz w:val="18"/>
                <w:szCs w:val="18"/>
              </w:rPr>
              <w:t>有下列行为之一的</w:t>
            </w:r>
            <w:r>
              <w:rPr>
                <w:rFonts w:ascii="宋体" w:hAnsi="宋体" w:cs="宋体" w:hint="eastAsia"/>
                <w:sz w:val="18"/>
                <w:szCs w:val="18"/>
              </w:rPr>
              <w:t>,</w:t>
            </w:r>
            <w:r>
              <w:rPr>
                <w:rFonts w:ascii="宋体" w:hAnsi="宋体" w:cs="宋体" w:hint="eastAsia"/>
                <w:sz w:val="18"/>
                <w:szCs w:val="18"/>
              </w:rPr>
              <w:t>由城市人民政府市容环境卫生行政主管部门责令其纠正违法行为</w:t>
            </w:r>
            <w:r>
              <w:rPr>
                <w:rFonts w:ascii="宋体" w:hAnsi="宋体" w:cs="宋体" w:hint="eastAsia"/>
                <w:sz w:val="18"/>
                <w:szCs w:val="18"/>
              </w:rPr>
              <w:t>,</w:t>
            </w:r>
            <w:r>
              <w:rPr>
                <w:rFonts w:ascii="宋体" w:hAnsi="宋体" w:cs="宋体" w:hint="eastAsia"/>
                <w:sz w:val="18"/>
                <w:szCs w:val="18"/>
              </w:rPr>
              <w:t>清除污物、污渍或者采取其他补救措施</w:t>
            </w:r>
            <w:r>
              <w:rPr>
                <w:rFonts w:ascii="宋体" w:hAnsi="宋体" w:cs="宋体" w:hint="eastAsia"/>
                <w:sz w:val="18"/>
                <w:szCs w:val="18"/>
              </w:rPr>
              <w:t>,</w:t>
            </w:r>
            <w:r>
              <w:rPr>
                <w:rFonts w:ascii="宋体" w:hAnsi="宋体" w:cs="宋体" w:hint="eastAsia"/>
                <w:sz w:val="18"/>
                <w:szCs w:val="18"/>
              </w:rPr>
              <w:t>并按下列规定给予警告、罚款</w:t>
            </w:r>
            <w:r>
              <w:rPr>
                <w:rFonts w:ascii="宋体" w:hAnsi="宋体" w:cs="宋体" w:hint="eastAsia"/>
                <w:sz w:val="18"/>
                <w:szCs w:val="18"/>
              </w:rPr>
              <w:t>,</w:t>
            </w:r>
            <w:r>
              <w:rPr>
                <w:rFonts w:ascii="宋体" w:hAnsi="宋体" w:cs="宋体" w:hint="eastAsia"/>
                <w:sz w:val="18"/>
                <w:szCs w:val="18"/>
              </w:rPr>
              <w:t>其中罚款的具体标准由省辖市人民政府根据当地情况确定</w:t>
            </w:r>
            <w:r>
              <w:rPr>
                <w:rFonts w:ascii="宋体" w:hAnsi="宋体" w:cs="宋体" w:hint="eastAsia"/>
                <w:sz w:val="18"/>
                <w:szCs w:val="18"/>
              </w:rPr>
              <w:t>:</w:t>
            </w:r>
          </w:p>
          <w:p w:rsidR="003F6E57" w:rsidRDefault="00FD1169">
            <w:pPr>
              <w:rPr>
                <w:rFonts w:ascii="宋体" w:hAnsi="宋体" w:cs="宋体"/>
                <w:sz w:val="18"/>
                <w:szCs w:val="18"/>
              </w:rPr>
            </w:pPr>
            <w:r>
              <w:rPr>
                <w:rFonts w:ascii="宋体" w:hAnsi="宋体" w:cs="宋体" w:hint="eastAsia"/>
                <w:sz w:val="18"/>
                <w:szCs w:val="18"/>
              </w:rPr>
              <w:t xml:space="preserve">  (</w:t>
            </w:r>
            <w:r>
              <w:rPr>
                <w:rFonts w:ascii="宋体" w:hAnsi="宋体" w:cs="宋体" w:hint="eastAsia"/>
                <w:sz w:val="18"/>
                <w:szCs w:val="18"/>
              </w:rPr>
              <w:t>九</w:t>
            </w:r>
            <w:r>
              <w:rPr>
                <w:rFonts w:ascii="宋体" w:hAnsi="宋体" w:cs="宋体" w:hint="eastAsia"/>
                <w:sz w:val="18"/>
                <w:szCs w:val="18"/>
              </w:rPr>
              <w:t>)</w:t>
            </w:r>
            <w:r>
              <w:rPr>
                <w:rFonts w:ascii="宋体" w:hAnsi="宋体" w:cs="宋体" w:hint="eastAsia"/>
                <w:sz w:val="18"/>
                <w:szCs w:val="18"/>
              </w:rPr>
              <w:t>在城市道路或人行道上从事各类作业后</w:t>
            </w:r>
            <w:r>
              <w:rPr>
                <w:rFonts w:ascii="宋体" w:hAnsi="宋体" w:cs="宋体" w:hint="eastAsia"/>
                <w:sz w:val="18"/>
                <w:szCs w:val="18"/>
              </w:rPr>
              <w:t>,</w:t>
            </w:r>
            <w:r>
              <w:rPr>
                <w:rFonts w:ascii="宋体" w:hAnsi="宋体" w:cs="宋体" w:hint="eastAsia"/>
                <w:sz w:val="18"/>
                <w:szCs w:val="18"/>
              </w:rPr>
              <w:t>不清除杂物、渣土、污水淤泥的</w:t>
            </w:r>
            <w:r>
              <w:rPr>
                <w:rFonts w:ascii="宋体" w:hAnsi="宋体" w:cs="宋体" w:hint="eastAsia"/>
                <w:sz w:val="18"/>
                <w:szCs w:val="18"/>
              </w:rPr>
              <w:t>,</w:t>
            </w:r>
            <w:r>
              <w:rPr>
                <w:rFonts w:ascii="宋体" w:hAnsi="宋体" w:cs="宋体" w:hint="eastAsia"/>
                <w:sz w:val="18"/>
                <w:szCs w:val="18"/>
              </w:rPr>
              <w:t>处以</w:t>
            </w:r>
            <w:r>
              <w:rPr>
                <w:rFonts w:ascii="宋体" w:hAnsi="宋体" w:cs="宋体" w:hint="eastAsia"/>
                <w:sz w:val="18"/>
                <w:szCs w:val="18"/>
              </w:rPr>
              <w:t>100</w:t>
            </w:r>
            <w:r>
              <w:rPr>
                <w:rFonts w:ascii="宋体" w:hAnsi="宋体" w:cs="宋体" w:hint="eastAsia"/>
                <w:sz w:val="18"/>
                <w:szCs w:val="18"/>
              </w:rPr>
              <w:t>元以上、</w:t>
            </w:r>
            <w:r>
              <w:rPr>
                <w:rFonts w:ascii="宋体" w:hAnsi="宋体" w:cs="宋体" w:hint="eastAsia"/>
                <w:sz w:val="18"/>
                <w:szCs w:val="18"/>
              </w:rPr>
              <w:t>500</w:t>
            </w:r>
            <w:r>
              <w:rPr>
                <w:rFonts w:ascii="宋体" w:hAnsi="宋体" w:cs="宋体" w:hint="eastAsia"/>
                <w:sz w:val="18"/>
                <w:szCs w:val="18"/>
              </w:rPr>
              <w:t>元以下罚款</w:t>
            </w:r>
            <w:r>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通过举报、巡查发现有在城市道路或人行道上从事各类作业后，不清除杂物、渣土、污水淤泥的行为，予以审查，决定是否立案。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3"/>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0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16</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在露天场所和垃圾收集容器内焚烧树枝（叶）、垃圾或者其他物品的处罚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《河南省〈城市市容和环境卫生管理条例〉实施办法》（河南省人民政府令第</w:t>
            </w:r>
            <w:r>
              <w:rPr>
                <w:rFonts w:ascii="宋体" w:hAnsi="宋体" w:cs="宋体" w:hint="eastAsia"/>
                <w:sz w:val="18"/>
                <w:szCs w:val="18"/>
              </w:rPr>
              <w:t>80</w:t>
            </w:r>
            <w:r>
              <w:rPr>
                <w:rFonts w:ascii="宋体" w:hAnsi="宋体" w:cs="宋体" w:hint="eastAsia"/>
                <w:sz w:val="18"/>
                <w:szCs w:val="18"/>
              </w:rPr>
              <w:t>号）第三十条</w:t>
            </w:r>
            <w:r>
              <w:rPr>
                <w:rFonts w:ascii="宋体" w:hAnsi="宋体" w:cs="宋体" w:hint="eastAsia"/>
                <w:sz w:val="18"/>
                <w:szCs w:val="18"/>
              </w:rPr>
              <w:t xml:space="preserve"> </w:t>
            </w:r>
            <w:r>
              <w:rPr>
                <w:rFonts w:ascii="宋体" w:hAnsi="宋体" w:cs="宋体" w:hint="eastAsia"/>
                <w:sz w:val="18"/>
                <w:szCs w:val="18"/>
              </w:rPr>
              <w:t>违反本办法规定</w:t>
            </w:r>
            <w:r>
              <w:rPr>
                <w:rFonts w:ascii="宋体" w:hAnsi="宋体" w:cs="宋体" w:hint="eastAsia"/>
                <w:sz w:val="18"/>
                <w:szCs w:val="18"/>
              </w:rPr>
              <w:t>,</w:t>
            </w:r>
            <w:r>
              <w:rPr>
                <w:rFonts w:ascii="宋体" w:hAnsi="宋体" w:cs="宋体" w:hint="eastAsia"/>
                <w:sz w:val="18"/>
                <w:szCs w:val="18"/>
              </w:rPr>
              <w:t>有下列行为之一的</w:t>
            </w:r>
            <w:r>
              <w:rPr>
                <w:rFonts w:ascii="宋体" w:hAnsi="宋体" w:cs="宋体" w:hint="eastAsia"/>
                <w:sz w:val="18"/>
                <w:szCs w:val="18"/>
              </w:rPr>
              <w:t>,</w:t>
            </w:r>
            <w:r>
              <w:rPr>
                <w:rFonts w:ascii="宋体" w:hAnsi="宋体" w:cs="宋体" w:hint="eastAsia"/>
                <w:sz w:val="18"/>
                <w:szCs w:val="18"/>
              </w:rPr>
              <w:t>由城市人民政府市容环境卫生行政主管部门责令其纠正违法行为</w:t>
            </w:r>
            <w:r>
              <w:rPr>
                <w:rFonts w:ascii="宋体" w:hAnsi="宋体" w:cs="宋体" w:hint="eastAsia"/>
                <w:sz w:val="18"/>
                <w:szCs w:val="18"/>
              </w:rPr>
              <w:t>,</w:t>
            </w:r>
            <w:r>
              <w:rPr>
                <w:rFonts w:ascii="宋体" w:hAnsi="宋体" w:cs="宋体" w:hint="eastAsia"/>
                <w:sz w:val="18"/>
                <w:szCs w:val="18"/>
              </w:rPr>
              <w:t>清除污物、污渍或者采取其他补救措施</w:t>
            </w:r>
            <w:r>
              <w:rPr>
                <w:rFonts w:ascii="宋体" w:hAnsi="宋体" w:cs="宋体" w:hint="eastAsia"/>
                <w:sz w:val="18"/>
                <w:szCs w:val="18"/>
              </w:rPr>
              <w:t>,</w:t>
            </w:r>
            <w:r>
              <w:rPr>
                <w:rFonts w:ascii="宋体" w:hAnsi="宋体" w:cs="宋体" w:hint="eastAsia"/>
                <w:sz w:val="18"/>
                <w:szCs w:val="18"/>
              </w:rPr>
              <w:t>并按下列规定给予警告、罚款</w:t>
            </w:r>
            <w:r>
              <w:rPr>
                <w:rFonts w:ascii="宋体" w:hAnsi="宋体" w:cs="宋体" w:hint="eastAsia"/>
                <w:sz w:val="18"/>
                <w:szCs w:val="18"/>
              </w:rPr>
              <w:t>,</w:t>
            </w:r>
            <w:r>
              <w:rPr>
                <w:rFonts w:ascii="宋体" w:hAnsi="宋体" w:cs="宋体" w:hint="eastAsia"/>
                <w:sz w:val="18"/>
                <w:szCs w:val="18"/>
              </w:rPr>
              <w:t>其中罚款的具体标准由省辖市人民政府根据当地情况确定</w:t>
            </w:r>
            <w:r>
              <w:rPr>
                <w:rFonts w:ascii="宋体" w:hAnsi="宋体" w:cs="宋体" w:hint="eastAsia"/>
                <w:sz w:val="18"/>
                <w:szCs w:val="18"/>
              </w:rPr>
              <w:t>:(</w:t>
            </w:r>
            <w:r>
              <w:rPr>
                <w:rFonts w:ascii="宋体" w:hAnsi="宋体" w:cs="宋体" w:hint="eastAsia"/>
                <w:sz w:val="18"/>
                <w:szCs w:val="18"/>
              </w:rPr>
              <w:t>十</w:t>
            </w:r>
            <w:r>
              <w:rPr>
                <w:rFonts w:ascii="宋体" w:hAnsi="宋体" w:cs="宋体" w:hint="eastAsia"/>
                <w:sz w:val="18"/>
                <w:szCs w:val="18"/>
              </w:rPr>
              <w:t>)</w:t>
            </w:r>
            <w:r>
              <w:rPr>
                <w:rFonts w:ascii="宋体" w:hAnsi="宋体" w:cs="宋体" w:hint="eastAsia"/>
                <w:sz w:val="18"/>
                <w:szCs w:val="18"/>
              </w:rPr>
              <w:t>在露天场所和垃圾收集容器内焚烧树枝</w:t>
            </w:r>
            <w:r>
              <w:rPr>
                <w:rFonts w:ascii="宋体" w:hAnsi="宋体" w:cs="宋体" w:hint="eastAsia"/>
                <w:sz w:val="18"/>
                <w:szCs w:val="18"/>
              </w:rPr>
              <w:t>(</w:t>
            </w:r>
            <w:r>
              <w:rPr>
                <w:rFonts w:ascii="宋体" w:hAnsi="宋体" w:cs="宋体" w:hint="eastAsia"/>
                <w:sz w:val="18"/>
                <w:szCs w:val="18"/>
              </w:rPr>
              <w:t>叶</w:t>
            </w:r>
            <w:r>
              <w:rPr>
                <w:rFonts w:ascii="宋体" w:hAnsi="宋体" w:cs="宋体" w:hint="eastAsia"/>
                <w:sz w:val="18"/>
                <w:szCs w:val="18"/>
              </w:rPr>
              <w:t>)</w:t>
            </w:r>
            <w:r>
              <w:rPr>
                <w:rFonts w:ascii="宋体" w:hAnsi="宋体" w:cs="宋体" w:hint="eastAsia"/>
                <w:sz w:val="18"/>
                <w:szCs w:val="18"/>
              </w:rPr>
              <w:t>、垃圾或者其他物品的</w:t>
            </w:r>
            <w:r>
              <w:rPr>
                <w:rFonts w:ascii="宋体" w:hAnsi="宋体" w:cs="宋体" w:hint="eastAsia"/>
                <w:sz w:val="18"/>
                <w:szCs w:val="18"/>
              </w:rPr>
              <w:t>,</w:t>
            </w:r>
            <w:r>
              <w:rPr>
                <w:rFonts w:ascii="宋体" w:hAnsi="宋体" w:cs="宋体" w:hint="eastAsia"/>
                <w:sz w:val="18"/>
                <w:szCs w:val="18"/>
              </w:rPr>
              <w:t>每处处以</w:t>
            </w:r>
            <w:r>
              <w:rPr>
                <w:rFonts w:ascii="宋体" w:hAnsi="宋体" w:cs="宋体" w:hint="eastAsia"/>
                <w:sz w:val="18"/>
                <w:szCs w:val="18"/>
              </w:rPr>
              <w:t>10</w:t>
            </w:r>
            <w:r>
              <w:rPr>
                <w:rFonts w:ascii="宋体" w:hAnsi="宋体" w:cs="宋体" w:hint="eastAsia"/>
                <w:sz w:val="18"/>
                <w:szCs w:val="18"/>
              </w:rPr>
              <w:t>元以上、</w:t>
            </w:r>
            <w:r>
              <w:rPr>
                <w:rFonts w:ascii="宋体" w:hAnsi="宋体" w:cs="宋体" w:hint="eastAsia"/>
                <w:sz w:val="18"/>
                <w:szCs w:val="18"/>
              </w:rPr>
              <w:t>50</w:t>
            </w:r>
            <w:r>
              <w:rPr>
                <w:rFonts w:ascii="宋体" w:hAnsi="宋体" w:cs="宋体" w:hint="eastAsia"/>
                <w:sz w:val="18"/>
                <w:szCs w:val="18"/>
              </w:rPr>
              <w:t>元以下罚款</w:t>
            </w:r>
            <w:r>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通过举报、巡查发现有在露天场所和垃圾收集容器内焚烧树枝（叶）、垃圾或者其他物品的行为，予以审查，决定是否立案。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91"/>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6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1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17</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摊点的经营者随地丢弃垃圾的处罚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《河南省〈城市市容和环境卫生管理条例〉实施办法》（河南省人民政府令第</w:t>
            </w:r>
            <w:r>
              <w:rPr>
                <w:rFonts w:ascii="宋体" w:hAnsi="宋体" w:cs="宋体" w:hint="eastAsia"/>
                <w:sz w:val="18"/>
                <w:szCs w:val="18"/>
              </w:rPr>
              <w:t>80</w:t>
            </w:r>
            <w:r>
              <w:rPr>
                <w:rFonts w:ascii="宋体" w:hAnsi="宋体" w:cs="宋体" w:hint="eastAsia"/>
                <w:sz w:val="18"/>
                <w:szCs w:val="18"/>
              </w:rPr>
              <w:t>号）第三十条</w:t>
            </w:r>
            <w:r>
              <w:rPr>
                <w:rFonts w:ascii="宋体" w:hAnsi="宋体" w:cs="宋体" w:hint="eastAsia"/>
                <w:sz w:val="18"/>
                <w:szCs w:val="18"/>
              </w:rPr>
              <w:t xml:space="preserve"> </w:t>
            </w:r>
            <w:r>
              <w:rPr>
                <w:rFonts w:ascii="宋体" w:hAnsi="宋体" w:cs="宋体" w:hint="eastAsia"/>
                <w:sz w:val="18"/>
                <w:szCs w:val="18"/>
              </w:rPr>
              <w:t>违反本办法规定</w:t>
            </w:r>
            <w:r>
              <w:rPr>
                <w:rFonts w:ascii="宋体" w:hAnsi="宋体" w:cs="宋体" w:hint="eastAsia"/>
                <w:sz w:val="18"/>
                <w:szCs w:val="18"/>
              </w:rPr>
              <w:t>,</w:t>
            </w:r>
            <w:r>
              <w:rPr>
                <w:rFonts w:ascii="宋体" w:hAnsi="宋体" w:cs="宋体" w:hint="eastAsia"/>
                <w:sz w:val="18"/>
                <w:szCs w:val="18"/>
              </w:rPr>
              <w:t>有下列行为之一的</w:t>
            </w:r>
            <w:r>
              <w:rPr>
                <w:rFonts w:ascii="宋体" w:hAnsi="宋体" w:cs="宋体" w:hint="eastAsia"/>
                <w:sz w:val="18"/>
                <w:szCs w:val="18"/>
              </w:rPr>
              <w:t>,</w:t>
            </w:r>
            <w:r>
              <w:rPr>
                <w:rFonts w:ascii="宋体" w:hAnsi="宋体" w:cs="宋体" w:hint="eastAsia"/>
                <w:sz w:val="18"/>
                <w:szCs w:val="18"/>
              </w:rPr>
              <w:t>由城市人民政府市容环境卫生行政主管部门责令其纠正违法行为</w:t>
            </w:r>
            <w:r>
              <w:rPr>
                <w:rFonts w:ascii="宋体" w:hAnsi="宋体" w:cs="宋体" w:hint="eastAsia"/>
                <w:sz w:val="18"/>
                <w:szCs w:val="18"/>
              </w:rPr>
              <w:t>,</w:t>
            </w:r>
            <w:r>
              <w:rPr>
                <w:rFonts w:ascii="宋体" w:hAnsi="宋体" w:cs="宋体" w:hint="eastAsia"/>
                <w:sz w:val="18"/>
                <w:szCs w:val="18"/>
              </w:rPr>
              <w:t>清除污物、污渍或者采取其他补救措施</w:t>
            </w:r>
            <w:r>
              <w:rPr>
                <w:rFonts w:ascii="宋体" w:hAnsi="宋体" w:cs="宋体" w:hint="eastAsia"/>
                <w:sz w:val="18"/>
                <w:szCs w:val="18"/>
              </w:rPr>
              <w:t>,</w:t>
            </w:r>
            <w:r>
              <w:rPr>
                <w:rFonts w:ascii="宋体" w:hAnsi="宋体" w:cs="宋体" w:hint="eastAsia"/>
                <w:sz w:val="18"/>
                <w:szCs w:val="18"/>
              </w:rPr>
              <w:t>并按下列规定给予警告、罚款</w:t>
            </w:r>
            <w:r>
              <w:rPr>
                <w:rFonts w:ascii="宋体" w:hAnsi="宋体" w:cs="宋体" w:hint="eastAsia"/>
                <w:sz w:val="18"/>
                <w:szCs w:val="18"/>
              </w:rPr>
              <w:t>,</w:t>
            </w:r>
            <w:r>
              <w:rPr>
                <w:rFonts w:ascii="宋体" w:hAnsi="宋体" w:cs="宋体" w:hint="eastAsia"/>
                <w:sz w:val="18"/>
                <w:szCs w:val="18"/>
              </w:rPr>
              <w:t>其中罚款的具体标准由省辖市人民政府根据当地情况确定</w:t>
            </w:r>
            <w:r>
              <w:rPr>
                <w:rFonts w:ascii="宋体" w:hAnsi="宋体" w:cs="宋体" w:hint="eastAsia"/>
                <w:sz w:val="18"/>
                <w:szCs w:val="18"/>
              </w:rPr>
              <w:t>:</w:t>
            </w:r>
          </w:p>
          <w:p w:rsidR="003F6E57" w:rsidRDefault="00FD1169">
            <w:pPr>
              <w:rPr>
                <w:rFonts w:ascii="宋体" w:hAnsi="宋体" w:cs="宋体"/>
                <w:sz w:val="18"/>
                <w:szCs w:val="18"/>
              </w:rPr>
            </w:pPr>
            <w:r>
              <w:rPr>
                <w:rFonts w:ascii="宋体" w:hAnsi="宋体" w:cs="宋体" w:hint="eastAsia"/>
                <w:sz w:val="18"/>
                <w:szCs w:val="18"/>
              </w:rPr>
              <w:t xml:space="preserve">  (</w:t>
            </w:r>
            <w:r>
              <w:rPr>
                <w:rFonts w:ascii="宋体" w:hAnsi="宋体" w:cs="宋体" w:hint="eastAsia"/>
                <w:sz w:val="18"/>
                <w:szCs w:val="18"/>
              </w:rPr>
              <w:t>十二</w:t>
            </w:r>
            <w:r>
              <w:rPr>
                <w:rFonts w:ascii="宋体" w:hAnsi="宋体" w:cs="宋体" w:hint="eastAsia"/>
                <w:sz w:val="18"/>
                <w:szCs w:val="18"/>
              </w:rPr>
              <w:t>)</w:t>
            </w:r>
            <w:r>
              <w:rPr>
                <w:rFonts w:ascii="宋体" w:hAnsi="宋体" w:cs="宋体" w:hint="eastAsia"/>
                <w:sz w:val="18"/>
                <w:szCs w:val="18"/>
              </w:rPr>
              <w:t>摊点的经营者随地丢弃垃圾的</w:t>
            </w:r>
            <w:r>
              <w:rPr>
                <w:rFonts w:ascii="宋体" w:hAnsi="宋体" w:cs="宋体" w:hint="eastAsia"/>
                <w:sz w:val="18"/>
                <w:szCs w:val="18"/>
              </w:rPr>
              <w:t>,</w:t>
            </w:r>
            <w:r>
              <w:rPr>
                <w:rFonts w:ascii="宋体" w:hAnsi="宋体" w:cs="宋体" w:hint="eastAsia"/>
                <w:sz w:val="18"/>
                <w:szCs w:val="18"/>
              </w:rPr>
              <w:t>处以</w:t>
            </w:r>
            <w:r>
              <w:rPr>
                <w:rFonts w:ascii="宋体" w:hAnsi="宋体" w:cs="宋体" w:hint="eastAsia"/>
                <w:sz w:val="18"/>
                <w:szCs w:val="18"/>
              </w:rPr>
              <w:t>20</w:t>
            </w:r>
            <w:r>
              <w:rPr>
                <w:rFonts w:ascii="宋体" w:hAnsi="宋体" w:cs="宋体" w:hint="eastAsia"/>
                <w:sz w:val="18"/>
                <w:szCs w:val="18"/>
              </w:rPr>
              <w:t>元以上、</w:t>
            </w:r>
            <w:r>
              <w:rPr>
                <w:rFonts w:ascii="宋体" w:hAnsi="宋体" w:cs="宋体" w:hint="eastAsia"/>
                <w:sz w:val="18"/>
                <w:szCs w:val="18"/>
              </w:rPr>
              <w:t>50</w:t>
            </w:r>
            <w:r>
              <w:rPr>
                <w:rFonts w:ascii="宋体" w:hAnsi="宋体" w:cs="宋体" w:hint="eastAsia"/>
                <w:sz w:val="18"/>
                <w:szCs w:val="18"/>
              </w:rPr>
              <w:t>元以下罚款</w:t>
            </w:r>
            <w:r>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通过举报、巡查发现有摊点的经营者随地丢弃垃圾的行为，予以审查，决定是否立案。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79"/>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0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2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4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7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3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18</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当街排放生活污水的处罚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《河南省市政设施管理办法》（河南省人民政府令第</w:t>
            </w:r>
            <w:r>
              <w:rPr>
                <w:rFonts w:ascii="宋体" w:hAnsi="宋体" w:cs="宋体" w:hint="eastAsia"/>
                <w:sz w:val="18"/>
                <w:szCs w:val="18"/>
              </w:rPr>
              <w:t>72</w:t>
            </w:r>
            <w:r>
              <w:rPr>
                <w:rFonts w:ascii="宋体" w:hAnsi="宋体" w:cs="宋体" w:hint="eastAsia"/>
                <w:sz w:val="18"/>
                <w:szCs w:val="18"/>
              </w:rPr>
              <w:t>号）第二十五条</w:t>
            </w:r>
            <w:r>
              <w:rPr>
                <w:rFonts w:ascii="宋体" w:hAnsi="宋体" w:cs="宋体" w:hint="eastAsia"/>
                <w:sz w:val="18"/>
                <w:szCs w:val="18"/>
              </w:rPr>
              <w:t xml:space="preserve"> </w:t>
            </w:r>
            <w:r>
              <w:rPr>
                <w:rFonts w:ascii="宋体" w:hAnsi="宋体" w:cs="宋体" w:hint="eastAsia"/>
                <w:sz w:val="18"/>
                <w:szCs w:val="18"/>
              </w:rPr>
              <w:t>有下列行为之一的，由市政行政主管部门责令其限期改正，可并处</w:t>
            </w:r>
            <w:r>
              <w:rPr>
                <w:rFonts w:ascii="宋体" w:hAnsi="宋体" w:cs="宋体" w:hint="eastAsia"/>
                <w:sz w:val="18"/>
                <w:szCs w:val="18"/>
              </w:rPr>
              <w:t>500</w:t>
            </w:r>
            <w:r>
              <w:rPr>
                <w:rFonts w:ascii="宋体" w:hAnsi="宋体" w:cs="宋体" w:hint="eastAsia"/>
                <w:sz w:val="18"/>
                <w:szCs w:val="18"/>
              </w:rPr>
              <w:t>元以上</w:t>
            </w:r>
            <w:r>
              <w:rPr>
                <w:rFonts w:ascii="宋体" w:hAnsi="宋体" w:cs="宋体" w:hint="eastAsia"/>
                <w:sz w:val="18"/>
                <w:szCs w:val="18"/>
              </w:rPr>
              <w:t>1000</w:t>
            </w:r>
            <w:r>
              <w:rPr>
                <w:rFonts w:ascii="宋体" w:hAnsi="宋体" w:cs="宋体" w:hint="eastAsia"/>
                <w:sz w:val="18"/>
                <w:szCs w:val="18"/>
              </w:rPr>
              <w:t>元以下罚款；造成人身伤害或者财产损失的，应当依法承担赔偿责任。</w:t>
            </w:r>
            <w:r>
              <w:rPr>
                <w:rFonts w:ascii="宋体" w:hAnsi="宋体" w:cs="宋体" w:hint="eastAsia"/>
                <w:sz w:val="18"/>
                <w:szCs w:val="18"/>
              </w:rPr>
              <w:t>(</w:t>
            </w:r>
            <w:r>
              <w:rPr>
                <w:rFonts w:ascii="宋体" w:hAnsi="宋体" w:cs="宋体" w:hint="eastAsia"/>
                <w:sz w:val="18"/>
                <w:szCs w:val="18"/>
              </w:rPr>
              <w:t>四</w:t>
            </w:r>
            <w:r>
              <w:rPr>
                <w:rFonts w:ascii="宋体" w:hAnsi="宋体" w:cs="宋体" w:hint="eastAsia"/>
                <w:sz w:val="18"/>
                <w:szCs w:val="18"/>
              </w:rPr>
              <w:t>)</w:t>
            </w:r>
            <w:r>
              <w:rPr>
                <w:rFonts w:ascii="宋体" w:hAnsi="宋体" w:cs="宋体" w:hint="eastAsia"/>
                <w:sz w:val="18"/>
                <w:szCs w:val="18"/>
              </w:rPr>
              <w:t>有本办法第十九条所列行为之一的；第十九条</w:t>
            </w:r>
            <w:r>
              <w:rPr>
                <w:rFonts w:ascii="宋体" w:hAnsi="宋体" w:cs="宋体" w:hint="eastAsia"/>
                <w:sz w:val="18"/>
                <w:szCs w:val="18"/>
              </w:rPr>
              <w:t xml:space="preserve"> </w:t>
            </w:r>
            <w:r>
              <w:rPr>
                <w:rFonts w:ascii="宋体" w:hAnsi="宋体" w:cs="宋体" w:hint="eastAsia"/>
                <w:sz w:val="18"/>
                <w:szCs w:val="18"/>
              </w:rPr>
              <w:t>在市政设施管理范围内禁止下列行为：</w:t>
            </w:r>
            <w:r>
              <w:rPr>
                <w:rFonts w:ascii="宋体" w:hAnsi="宋体" w:cs="宋体" w:hint="eastAsia"/>
                <w:sz w:val="18"/>
                <w:szCs w:val="18"/>
              </w:rPr>
              <w:t>(</w:t>
            </w:r>
            <w:r>
              <w:rPr>
                <w:rFonts w:ascii="宋体" w:hAnsi="宋体" w:cs="宋体" w:hint="eastAsia"/>
                <w:sz w:val="18"/>
                <w:szCs w:val="18"/>
              </w:rPr>
              <w:t>五</w:t>
            </w:r>
            <w:r>
              <w:rPr>
                <w:rFonts w:ascii="宋体" w:hAnsi="宋体" w:cs="宋体" w:hint="eastAsia"/>
                <w:sz w:val="18"/>
                <w:szCs w:val="18"/>
              </w:rPr>
              <w:t>)</w:t>
            </w:r>
            <w:r>
              <w:rPr>
                <w:rFonts w:ascii="宋体" w:hAnsi="宋体" w:cs="宋体" w:hint="eastAsia"/>
                <w:sz w:val="18"/>
                <w:szCs w:val="18"/>
              </w:rPr>
              <w:t>当街排放生活污水的。</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通过举报、巡查发现有当街排放生活污水的行为，予以审查，决定是否立案。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24"/>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4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8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3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4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19</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产生垃圾的单位和个人未按规定缴纳垃圾处置费的处罚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《城市生活垃圾管理办法》</w:t>
            </w:r>
          </w:p>
          <w:p w:rsidR="003F6E57" w:rsidRDefault="00FD1169">
            <w:pPr>
              <w:rPr>
                <w:rFonts w:ascii="宋体" w:hAnsi="宋体" w:cs="宋体"/>
                <w:sz w:val="18"/>
                <w:szCs w:val="18"/>
              </w:rPr>
            </w:pPr>
            <w:r>
              <w:rPr>
                <w:rFonts w:ascii="宋体" w:hAnsi="宋体" w:cs="宋体" w:hint="eastAsia"/>
                <w:sz w:val="18"/>
                <w:szCs w:val="18"/>
              </w:rPr>
              <w:t>《河南省城市生活垃圾处理管理办法》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通过举报、巡查发现有产生垃圾的单位和个人未按规定缴纳垃圾处置费的行为，予以审查，决定是否立案。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0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2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3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20</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随地吐痰、便溺，乱扔果皮、纸屑和烟头等废弃物的处罚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《城市市容和环境卫生管理条例》（国务院令第</w:t>
            </w:r>
            <w:r>
              <w:rPr>
                <w:rFonts w:ascii="宋体" w:hAnsi="宋体" w:cs="宋体" w:hint="eastAsia"/>
                <w:sz w:val="18"/>
                <w:szCs w:val="18"/>
              </w:rPr>
              <w:t>101</w:t>
            </w:r>
            <w:r>
              <w:rPr>
                <w:rFonts w:ascii="宋体" w:hAnsi="宋体" w:cs="宋体" w:hint="eastAsia"/>
                <w:sz w:val="18"/>
                <w:szCs w:val="18"/>
              </w:rPr>
              <w:t>号）第三十四条</w:t>
            </w:r>
            <w:r>
              <w:rPr>
                <w:rFonts w:ascii="宋体" w:hAnsi="宋体" w:cs="宋体" w:hint="eastAsia"/>
                <w:sz w:val="18"/>
                <w:szCs w:val="18"/>
              </w:rPr>
              <w:t xml:space="preserve"> </w:t>
            </w:r>
            <w:r>
              <w:rPr>
                <w:rFonts w:ascii="宋体" w:hAnsi="宋体" w:cs="宋体" w:hint="eastAsia"/>
                <w:sz w:val="18"/>
                <w:szCs w:val="18"/>
              </w:rPr>
              <w:t>有下列行为之一者，城市人民政府市容环境卫生行政主管部门或者其委托的单位除责令其纠正违法行为、采取补救措施外，可以并处警告、罚款：（一）随地吐痰、便溺，乱扔果皮、纸屑和烟头等废弃物的；</w:t>
            </w:r>
          </w:p>
          <w:p w:rsidR="003F6E57" w:rsidRDefault="00FD1169">
            <w:pPr>
              <w:rPr>
                <w:rFonts w:ascii="宋体" w:hAnsi="宋体" w:cs="宋体"/>
                <w:sz w:val="18"/>
                <w:szCs w:val="18"/>
              </w:rPr>
            </w:pPr>
            <w:r>
              <w:rPr>
                <w:rFonts w:ascii="宋体" w:hAnsi="宋体" w:cs="宋体" w:hint="eastAsia"/>
                <w:sz w:val="18"/>
                <w:szCs w:val="18"/>
              </w:rPr>
              <w:t>《河南省〈城市市容和环境卫生管理条例〉实施办法》（河南省人民政府令第</w:t>
            </w:r>
            <w:r>
              <w:rPr>
                <w:rFonts w:ascii="宋体" w:hAnsi="宋体" w:cs="宋体" w:hint="eastAsia"/>
                <w:sz w:val="18"/>
                <w:szCs w:val="18"/>
              </w:rPr>
              <w:t>80</w:t>
            </w:r>
            <w:r>
              <w:rPr>
                <w:rFonts w:ascii="宋体" w:hAnsi="宋体" w:cs="宋体" w:hint="eastAsia"/>
                <w:sz w:val="18"/>
                <w:szCs w:val="18"/>
              </w:rPr>
              <w:t>号）第三十条</w:t>
            </w:r>
            <w:r>
              <w:rPr>
                <w:rFonts w:ascii="宋体" w:hAnsi="宋体" w:cs="宋体" w:hint="eastAsia"/>
                <w:sz w:val="18"/>
                <w:szCs w:val="18"/>
              </w:rPr>
              <w:t xml:space="preserve"> </w:t>
            </w:r>
            <w:r>
              <w:rPr>
                <w:rFonts w:ascii="宋体" w:hAnsi="宋体" w:cs="宋体" w:hint="eastAsia"/>
                <w:sz w:val="18"/>
                <w:szCs w:val="18"/>
              </w:rPr>
              <w:t>违反本办法规定</w:t>
            </w:r>
            <w:r>
              <w:rPr>
                <w:rFonts w:ascii="宋体" w:hAnsi="宋体" w:cs="宋体" w:hint="eastAsia"/>
                <w:sz w:val="18"/>
                <w:szCs w:val="18"/>
              </w:rPr>
              <w:t>,</w:t>
            </w:r>
            <w:r>
              <w:rPr>
                <w:rFonts w:ascii="宋体" w:hAnsi="宋体" w:cs="宋体" w:hint="eastAsia"/>
                <w:sz w:val="18"/>
                <w:szCs w:val="18"/>
              </w:rPr>
              <w:t>有下列行为之一的</w:t>
            </w:r>
            <w:r>
              <w:rPr>
                <w:rFonts w:ascii="宋体" w:hAnsi="宋体" w:cs="宋体" w:hint="eastAsia"/>
                <w:sz w:val="18"/>
                <w:szCs w:val="18"/>
              </w:rPr>
              <w:t>,</w:t>
            </w:r>
            <w:r>
              <w:rPr>
                <w:rFonts w:ascii="宋体" w:hAnsi="宋体" w:cs="宋体" w:hint="eastAsia"/>
                <w:sz w:val="18"/>
                <w:szCs w:val="18"/>
              </w:rPr>
              <w:t>由城市人民政府市容环境卫生行政主管部门责令其纠正违法行为</w:t>
            </w:r>
            <w:r>
              <w:rPr>
                <w:rFonts w:ascii="宋体" w:hAnsi="宋体" w:cs="宋体" w:hint="eastAsia"/>
                <w:sz w:val="18"/>
                <w:szCs w:val="18"/>
              </w:rPr>
              <w:t>,</w:t>
            </w:r>
            <w:r>
              <w:rPr>
                <w:rFonts w:ascii="宋体" w:hAnsi="宋体" w:cs="宋体" w:hint="eastAsia"/>
                <w:sz w:val="18"/>
                <w:szCs w:val="18"/>
              </w:rPr>
              <w:t>清除污物、污渍或者采取其他补救措施</w:t>
            </w:r>
            <w:r>
              <w:rPr>
                <w:rFonts w:ascii="宋体" w:hAnsi="宋体" w:cs="宋体" w:hint="eastAsia"/>
                <w:sz w:val="18"/>
                <w:szCs w:val="18"/>
              </w:rPr>
              <w:t>,</w:t>
            </w:r>
            <w:r>
              <w:rPr>
                <w:rFonts w:ascii="宋体" w:hAnsi="宋体" w:cs="宋体" w:hint="eastAsia"/>
                <w:sz w:val="18"/>
                <w:szCs w:val="18"/>
              </w:rPr>
              <w:t>并按下列规定给予警告、罚款</w:t>
            </w:r>
            <w:r>
              <w:rPr>
                <w:rFonts w:ascii="宋体" w:hAnsi="宋体" w:cs="宋体" w:hint="eastAsia"/>
                <w:sz w:val="18"/>
                <w:szCs w:val="18"/>
              </w:rPr>
              <w:t>,</w:t>
            </w:r>
            <w:r>
              <w:rPr>
                <w:rFonts w:ascii="宋体" w:hAnsi="宋体" w:cs="宋体" w:hint="eastAsia"/>
                <w:sz w:val="18"/>
                <w:szCs w:val="18"/>
              </w:rPr>
              <w:t>其中罚款的具体标准由省辖市人民政府根据当地情况确定</w:t>
            </w:r>
            <w:r>
              <w:rPr>
                <w:rFonts w:ascii="宋体" w:hAnsi="宋体" w:cs="宋体" w:hint="eastAsia"/>
                <w:sz w:val="18"/>
                <w:szCs w:val="18"/>
              </w:rPr>
              <w:t>:(</w:t>
            </w:r>
            <w:r>
              <w:rPr>
                <w:rFonts w:ascii="宋体" w:hAnsi="宋体" w:cs="宋体" w:hint="eastAsia"/>
                <w:sz w:val="18"/>
                <w:szCs w:val="18"/>
              </w:rPr>
              <w:t>一</w:t>
            </w:r>
            <w:r>
              <w:rPr>
                <w:rFonts w:ascii="宋体" w:hAnsi="宋体" w:cs="宋体" w:hint="eastAsia"/>
                <w:sz w:val="18"/>
                <w:szCs w:val="18"/>
              </w:rPr>
              <w:t>)</w:t>
            </w:r>
            <w:r>
              <w:rPr>
                <w:rFonts w:ascii="宋体" w:hAnsi="宋体" w:cs="宋体" w:hint="eastAsia"/>
                <w:sz w:val="18"/>
                <w:szCs w:val="18"/>
              </w:rPr>
              <w:t>随地吐痰、便溺和乱泼污水</w:t>
            </w:r>
            <w:r>
              <w:rPr>
                <w:rFonts w:ascii="宋体" w:hAnsi="宋体" w:cs="宋体" w:hint="eastAsia"/>
                <w:sz w:val="18"/>
                <w:szCs w:val="18"/>
              </w:rPr>
              <w:t>,</w:t>
            </w:r>
            <w:r>
              <w:rPr>
                <w:rFonts w:ascii="宋体" w:hAnsi="宋体" w:cs="宋体" w:hint="eastAsia"/>
                <w:sz w:val="18"/>
                <w:szCs w:val="18"/>
              </w:rPr>
              <w:t>乱</w:t>
            </w:r>
            <w:r>
              <w:rPr>
                <w:rFonts w:ascii="宋体" w:hAnsi="宋体" w:cs="宋体" w:hint="eastAsia"/>
                <w:sz w:val="18"/>
                <w:szCs w:val="18"/>
              </w:rPr>
              <w:t>扔果皮</w:t>
            </w:r>
            <w:r>
              <w:rPr>
                <w:rFonts w:ascii="宋体" w:hAnsi="宋体" w:cs="宋体" w:hint="eastAsia"/>
                <w:sz w:val="18"/>
                <w:szCs w:val="18"/>
              </w:rPr>
              <w:t>(</w:t>
            </w:r>
            <w:r>
              <w:rPr>
                <w:rFonts w:ascii="宋体" w:hAnsi="宋体" w:cs="宋体" w:hint="eastAsia"/>
                <w:sz w:val="18"/>
                <w:szCs w:val="18"/>
              </w:rPr>
              <w:t>核</w:t>
            </w:r>
            <w:r>
              <w:rPr>
                <w:rFonts w:ascii="宋体" w:hAnsi="宋体" w:cs="宋体" w:hint="eastAsia"/>
                <w:sz w:val="18"/>
                <w:szCs w:val="18"/>
              </w:rPr>
              <w:t>)</w:t>
            </w:r>
            <w:r>
              <w:rPr>
                <w:rFonts w:ascii="宋体" w:hAnsi="宋体" w:cs="宋体" w:hint="eastAsia"/>
                <w:sz w:val="18"/>
                <w:szCs w:val="18"/>
              </w:rPr>
              <w:t>、纸屑、烟蒂、包装纸</w:t>
            </w:r>
            <w:r>
              <w:rPr>
                <w:rFonts w:ascii="宋体" w:hAnsi="宋体" w:cs="宋体" w:hint="eastAsia"/>
                <w:sz w:val="18"/>
                <w:szCs w:val="18"/>
              </w:rPr>
              <w:t>(</w:t>
            </w:r>
            <w:r>
              <w:rPr>
                <w:rFonts w:ascii="宋体" w:hAnsi="宋体" w:cs="宋体" w:hint="eastAsia"/>
                <w:sz w:val="18"/>
                <w:szCs w:val="18"/>
              </w:rPr>
              <w:t>袋、盒</w:t>
            </w:r>
            <w:r>
              <w:rPr>
                <w:rFonts w:ascii="宋体" w:hAnsi="宋体" w:cs="宋体" w:hint="eastAsia"/>
                <w:sz w:val="18"/>
                <w:szCs w:val="18"/>
              </w:rPr>
              <w:t>)</w:t>
            </w:r>
            <w:r>
              <w:rPr>
                <w:rFonts w:ascii="宋体" w:hAnsi="宋体" w:cs="宋体" w:hint="eastAsia"/>
                <w:sz w:val="18"/>
                <w:szCs w:val="18"/>
              </w:rPr>
              <w:t>、饮料罐</w:t>
            </w:r>
            <w:r>
              <w:rPr>
                <w:rFonts w:ascii="宋体" w:hAnsi="宋体" w:cs="宋体" w:hint="eastAsia"/>
                <w:sz w:val="18"/>
                <w:szCs w:val="18"/>
              </w:rPr>
              <w:t>(</w:t>
            </w:r>
            <w:r>
              <w:rPr>
                <w:rFonts w:ascii="宋体" w:hAnsi="宋体" w:cs="宋体" w:hint="eastAsia"/>
                <w:sz w:val="18"/>
                <w:szCs w:val="18"/>
              </w:rPr>
              <w:t>瓶、盒</w:t>
            </w:r>
            <w:r>
              <w:rPr>
                <w:rFonts w:ascii="宋体" w:hAnsi="宋体" w:cs="宋体" w:hint="eastAsia"/>
                <w:sz w:val="18"/>
                <w:szCs w:val="18"/>
              </w:rPr>
              <w:t>)</w:t>
            </w:r>
            <w:r>
              <w:rPr>
                <w:rFonts w:ascii="宋体" w:hAnsi="宋体" w:cs="宋体" w:hint="eastAsia"/>
                <w:sz w:val="18"/>
                <w:szCs w:val="18"/>
              </w:rPr>
              <w:t>、口香糖渣、废电池、动物尸体等废弃物的</w:t>
            </w:r>
            <w:r>
              <w:rPr>
                <w:rFonts w:ascii="宋体" w:hAnsi="宋体" w:cs="宋体" w:hint="eastAsia"/>
                <w:sz w:val="18"/>
                <w:szCs w:val="18"/>
              </w:rPr>
              <w:t>,</w:t>
            </w:r>
            <w:r>
              <w:rPr>
                <w:rFonts w:ascii="宋体" w:hAnsi="宋体" w:cs="宋体" w:hint="eastAsia"/>
                <w:sz w:val="18"/>
                <w:szCs w:val="18"/>
              </w:rPr>
              <w:t>处以</w:t>
            </w:r>
            <w:r>
              <w:rPr>
                <w:rFonts w:ascii="宋体" w:hAnsi="宋体" w:cs="宋体" w:hint="eastAsia"/>
                <w:sz w:val="18"/>
                <w:szCs w:val="18"/>
              </w:rPr>
              <w:t>5</w:t>
            </w:r>
            <w:r>
              <w:rPr>
                <w:rFonts w:ascii="宋体" w:hAnsi="宋体" w:cs="宋体" w:hint="eastAsia"/>
                <w:sz w:val="18"/>
                <w:szCs w:val="18"/>
              </w:rPr>
              <w:t>元以上、</w:t>
            </w:r>
            <w:r>
              <w:rPr>
                <w:rFonts w:ascii="宋体" w:hAnsi="宋体" w:cs="宋体" w:hint="eastAsia"/>
                <w:sz w:val="18"/>
                <w:szCs w:val="18"/>
              </w:rPr>
              <w:t>50</w:t>
            </w:r>
            <w:r>
              <w:rPr>
                <w:rFonts w:ascii="宋体" w:hAnsi="宋体" w:cs="宋体" w:hint="eastAsia"/>
                <w:sz w:val="18"/>
                <w:szCs w:val="18"/>
              </w:rPr>
              <w:t>元以下罚款</w:t>
            </w:r>
            <w:r>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通过举报、巡查发现有随地吐痰、便溺，乱扔果皮、纸屑和烟头等废弃物的行为，予以审查，决定是否立案。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2"/>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3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8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处置建筑垃圾的单位在运输建筑垃圾过程中沿途丢弃、遗撒建筑垃圾的处罚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《城市建筑垃圾管理规定》（建设部令第</w:t>
            </w:r>
            <w:r>
              <w:rPr>
                <w:rFonts w:ascii="宋体" w:hAnsi="宋体" w:cs="宋体" w:hint="eastAsia"/>
                <w:sz w:val="18"/>
                <w:szCs w:val="18"/>
              </w:rPr>
              <w:t>139</w:t>
            </w:r>
            <w:r>
              <w:rPr>
                <w:rFonts w:ascii="宋体" w:hAnsi="宋体" w:cs="宋体" w:hint="eastAsia"/>
                <w:sz w:val="18"/>
                <w:szCs w:val="18"/>
              </w:rPr>
              <w:t>号）第二十三条处置建筑垃圾的单位在运输建筑垃圾过程中沿途丢弃、遗撒建筑垃圾的，由城市人民政府市容环境卫生主管部门责令限期改正，给予警告，处</w:t>
            </w:r>
            <w:r>
              <w:rPr>
                <w:rFonts w:ascii="宋体" w:hAnsi="宋体" w:cs="宋体" w:hint="eastAsia"/>
                <w:sz w:val="18"/>
                <w:szCs w:val="18"/>
              </w:rPr>
              <w:t>5000</w:t>
            </w:r>
            <w:r>
              <w:rPr>
                <w:rFonts w:ascii="宋体" w:hAnsi="宋体" w:cs="宋体" w:hint="eastAsia"/>
                <w:sz w:val="18"/>
                <w:szCs w:val="18"/>
              </w:rPr>
              <w:t>元以上</w:t>
            </w:r>
            <w:r>
              <w:rPr>
                <w:rFonts w:ascii="宋体" w:hAnsi="宋体" w:cs="宋体" w:hint="eastAsia"/>
                <w:sz w:val="18"/>
                <w:szCs w:val="18"/>
              </w:rPr>
              <w:t>5</w:t>
            </w:r>
            <w:r>
              <w:rPr>
                <w:rFonts w:ascii="宋体" w:hAnsi="宋体" w:cs="宋体" w:hint="eastAsia"/>
                <w:sz w:val="18"/>
                <w:szCs w:val="18"/>
              </w:rPr>
              <w:t>万元以下罚款。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通过举报、巡查发现有处置建筑垃圾的单位在运输建筑垃圾过程中沿途丢弃、遗撒建筑垃圾的行为，予以审查，决定是否立案。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4"/>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1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0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9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未经核准擅自处置建筑垃圾的处罚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《城市建筑垃圾管理规定》（建设部令第</w:t>
            </w:r>
            <w:r>
              <w:rPr>
                <w:rFonts w:ascii="宋体" w:hAnsi="宋体" w:cs="宋体" w:hint="eastAsia"/>
                <w:sz w:val="18"/>
                <w:szCs w:val="18"/>
              </w:rPr>
              <w:t>139</w:t>
            </w:r>
            <w:r>
              <w:rPr>
                <w:rFonts w:ascii="宋体" w:hAnsi="宋体" w:cs="宋体" w:hint="eastAsia"/>
                <w:sz w:val="18"/>
                <w:szCs w:val="18"/>
              </w:rPr>
              <w:t>号）第二十五条违反本规定，有下列情形之一的，由城市人民政府市容环境卫生主管部门责令限期改正，给予警告，对施工单位处</w:t>
            </w:r>
            <w:r>
              <w:rPr>
                <w:rFonts w:ascii="宋体" w:hAnsi="宋体" w:cs="宋体" w:hint="eastAsia"/>
                <w:sz w:val="18"/>
                <w:szCs w:val="18"/>
              </w:rPr>
              <w:t>1</w:t>
            </w:r>
            <w:r>
              <w:rPr>
                <w:rFonts w:ascii="宋体" w:hAnsi="宋体" w:cs="宋体" w:hint="eastAsia"/>
                <w:sz w:val="18"/>
                <w:szCs w:val="18"/>
              </w:rPr>
              <w:t>万元以上</w:t>
            </w:r>
            <w:r>
              <w:rPr>
                <w:rFonts w:ascii="宋体" w:hAnsi="宋体" w:cs="宋体" w:hint="eastAsia"/>
                <w:sz w:val="18"/>
                <w:szCs w:val="18"/>
              </w:rPr>
              <w:t>10</w:t>
            </w:r>
            <w:r>
              <w:rPr>
                <w:rFonts w:ascii="宋体" w:hAnsi="宋体" w:cs="宋体" w:hint="eastAsia"/>
                <w:sz w:val="18"/>
                <w:szCs w:val="18"/>
              </w:rPr>
              <w:t>万元以下罚款，对建设单位、运输建筑垃圾的单位处</w:t>
            </w:r>
            <w:r>
              <w:rPr>
                <w:rFonts w:ascii="宋体" w:hAnsi="宋体" w:cs="宋体" w:hint="eastAsia"/>
                <w:sz w:val="18"/>
                <w:szCs w:val="18"/>
              </w:rPr>
              <w:t>5000</w:t>
            </w:r>
            <w:r>
              <w:rPr>
                <w:rFonts w:ascii="宋体" w:hAnsi="宋体" w:cs="宋体" w:hint="eastAsia"/>
                <w:sz w:val="18"/>
                <w:szCs w:val="18"/>
              </w:rPr>
              <w:t>元以上</w:t>
            </w:r>
            <w:r>
              <w:rPr>
                <w:rFonts w:ascii="宋体" w:hAnsi="宋体" w:cs="宋体" w:hint="eastAsia"/>
                <w:sz w:val="18"/>
                <w:szCs w:val="18"/>
              </w:rPr>
              <w:t>3</w:t>
            </w:r>
            <w:r>
              <w:rPr>
                <w:rFonts w:ascii="宋体" w:hAnsi="宋体" w:cs="宋体" w:hint="eastAsia"/>
                <w:sz w:val="18"/>
                <w:szCs w:val="18"/>
              </w:rPr>
              <w:t>万元以下罚款；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通过举报、巡查发现有未经核准擅自处置建筑垃圾的行为，予以审查，决定是否立案。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96"/>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1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1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4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640"/>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2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任何单位和个人随意倾倒、抛撒或者堆放建筑垃圾的处罚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lang w:bidi="ar"/>
              </w:rPr>
              <w:t>《城市建筑垃圾管理规定》（建设部令第</w:t>
            </w:r>
            <w:r>
              <w:rPr>
                <w:rFonts w:ascii="宋体" w:hAnsi="宋体" w:cs="宋体" w:hint="eastAsia"/>
                <w:sz w:val="18"/>
                <w:szCs w:val="18"/>
                <w:lang w:bidi="ar"/>
              </w:rPr>
              <w:t>139</w:t>
            </w:r>
            <w:r>
              <w:rPr>
                <w:rFonts w:ascii="宋体" w:hAnsi="宋体" w:cs="宋体" w:hint="eastAsia"/>
                <w:sz w:val="18"/>
                <w:szCs w:val="18"/>
                <w:lang w:bidi="ar"/>
              </w:rPr>
              <w:t>号）第二十六条任何单位和个人随意倾倒、抛撒或者堆放建筑垃圾的，由城市人民政府市容环境卫生主管部门责令限期改正，给予警告，并对单位处</w:t>
            </w:r>
            <w:r>
              <w:rPr>
                <w:rFonts w:ascii="宋体" w:hAnsi="宋体" w:cs="宋体" w:hint="eastAsia"/>
                <w:sz w:val="18"/>
                <w:szCs w:val="18"/>
                <w:lang w:bidi="ar"/>
              </w:rPr>
              <w:t>5000</w:t>
            </w:r>
            <w:r>
              <w:rPr>
                <w:rFonts w:ascii="宋体" w:hAnsi="宋体" w:cs="宋体" w:hint="eastAsia"/>
                <w:sz w:val="18"/>
                <w:szCs w:val="18"/>
                <w:lang w:bidi="ar"/>
              </w:rPr>
              <w:t>元以上</w:t>
            </w:r>
            <w:r>
              <w:rPr>
                <w:rFonts w:ascii="宋体" w:hAnsi="宋体" w:cs="宋体" w:hint="eastAsia"/>
                <w:sz w:val="18"/>
                <w:szCs w:val="18"/>
                <w:lang w:bidi="ar"/>
              </w:rPr>
              <w:t>5</w:t>
            </w:r>
            <w:r>
              <w:rPr>
                <w:rFonts w:ascii="宋体" w:hAnsi="宋体" w:cs="宋体" w:hint="eastAsia"/>
                <w:sz w:val="18"/>
                <w:szCs w:val="18"/>
                <w:lang w:bidi="ar"/>
              </w:rPr>
              <w:t>万元以下罚款</w:t>
            </w:r>
            <w:r>
              <w:rPr>
                <w:rFonts w:ascii="宋体" w:hAnsi="宋体" w:cs="宋体" w:hint="eastAsia"/>
                <w:sz w:val="18"/>
                <w:szCs w:val="18"/>
                <w:lang w:bidi="ar"/>
              </w:rPr>
              <w:t> </w:t>
            </w:r>
            <w:r>
              <w:rPr>
                <w:rFonts w:ascii="宋体" w:hAnsi="宋体" w:cs="宋体" w:hint="eastAsia"/>
                <w:sz w:val="18"/>
                <w:szCs w:val="18"/>
                <w:lang w:bidi="ar"/>
              </w:rPr>
              <w:t>，对个人处</w:t>
            </w:r>
            <w:r>
              <w:rPr>
                <w:rFonts w:ascii="宋体" w:hAnsi="宋体" w:cs="宋体" w:hint="eastAsia"/>
                <w:sz w:val="18"/>
                <w:szCs w:val="18"/>
                <w:lang w:bidi="ar"/>
              </w:rPr>
              <w:t>200</w:t>
            </w:r>
            <w:r>
              <w:rPr>
                <w:rFonts w:ascii="宋体" w:hAnsi="宋体" w:cs="宋体" w:hint="eastAsia"/>
                <w:sz w:val="18"/>
                <w:szCs w:val="18"/>
                <w:lang w:bidi="ar"/>
              </w:rPr>
              <w:t>元以下罚款。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通过举报、巡查发现有单位和个人随意倾倒、抛撒或者堆放建筑垃圾的行为，予以审查，决定是否立案。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7"/>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lang w:bidi="ar"/>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8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4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4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0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临街工地不设置护栏或者不作遮挡、停工场地不及时整理并作必要覆盖或者竣工后不及时清理和平整场地，影响市容和环境卫生的处罚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《城市市容和环境卫生管理条例》（国务院令第</w:t>
            </w:r>
            <w:r>
              <w:rPr>
                <w:rFonts w:ascii="宋体" w:hAnsi="宋体" w:cs="宋体" w:hint="eastAsia"/>
                <w:sz w:val="18"/>
                <w:szCs w:val="18"/>
              </w:rPr>
              <w:t>101</w:t>
            </w:r>
            <w:r>
              <w:rPr>
                <w:rFonts w:ascii="宋体" w:hAnsi="宋体" w:cs="宋体" w:hint="eastAsia"/>
                <w:sz w:val="18"/>
                <w:szCs w:val="18"/>
              </w:rPr>
              <w:t>号）第三十四条</w:t>
            </w:r>
            <w:r>
              <w:rPr>
                <w:rFonts w:ascii="宋体" w:hAnsi="宋体" w:cs="宋体" w:hint="eastAsia"/>
                <w:sz w:val="18"/>
                <w:szCs w:val="18"/>
              </w:rPr>
              <w:t xml:space="preserve"> </w:t>
            </w:r>
            <w:r>
              <w:rPr>
                <w:rFonts w:ascii="宋体" w:hAnsi="宋体" w:cs="宋体" w:hint="eastAsia"/>
                <w:sz w:val="18"/>
                <w:szCs w:val="18"/>
              </w:rPr>
              <w:t>有下列行为之一者，城市人民政府市容环境卫生行政主管部门或者其委托的单位除责令其纠正违法行为、采取补救措施外，可以并处警告、罚款：（七）临街工地不设置护栏或者不作遮挡、停工场地不及时整理并作必要覆盖或者竣工后不及时清理和平整场地，影响市容和环境卫生的。</w:t>
            </w:r>
            <w:r>
              <w:rPr>
                <w:rFonts w:ascii="宋体" w:hAnsi="宋体" w:cs="宋体" w:hint="eastAsia"/>
                <w:sz w:val="18"/>
                <w:szCs w:val="18"/>
              </w:rPr>
              <w:t xml:space="preserve"> </w:t>
            </w:r>
          </w:p>
          <w:p w:rsidR="003F6E57" w:rsidRDefault="00FD1169">
            <w:pPr>
              <w:rPr>
                <w:rFonts w:ascii="宋体" w:hAnsi="宋体" w:cs="宋体"/>
                <w:sz w:val="18"/>
                <w:szCs w:val="18"/>
              </w:rPr>
            </w:pPr>
            <w:r>
              <w:rPr>
                <w:rFonts w:ascii="宋体" w:hAnsi="宋体" w:cs="宋体" w:hint="eastAsia"/>
                <w:sz w:val="18"/>
                <w:szCs w:val="18"/>
              </w:rPr>
              <w:t>《河南省〈城市市容和环境卫生管理条例〉实施办法》（河南省人民政府令第</w:t>
            </w:r>
            <w:r>
              <w:rPr>
                <w:rFonts w:ascii="宋体" w:hAnsi="宋体" w:cs="宋体" w:hint="eastAsia"/>
                <w:sz w:val="18"/>
                <w:szCs w:val="18"/>
              </w:rPr>
              <w:t>80</w:t>
            </w:r>
            <w:r>
              <w:rPr>
                <w:rFonts w:ascii="宋体" w:hAnsi="宋体" w:cs="宋体" w:hint="eastAsia"/>
                <w:sz w:val="18"/>
                <w:szCs w:val="18"/>
              </w:rPr>
              <w:t>号）第三十条</w:t>
            </w:r>
            <w:r>
              <w:rPr>
                <w:rFonts w:ascii="宋体" w:hAnsi="宋体" w:cs="宋体" w:hint="eastAsia"/>
                <w:sz w:val="18"/>
                <w:szCs w:val="18"/>
              </w:rPr>
              <w:t xml:space="preserve"> </w:t>
            </w:r>
            <w:r>
              <w:rPr>
                <w:rFonts w:ascii="宋体" w:hAnsi="宋体" w:cs="宋体" w:hint="eastAsia"/>
                <w:sz w:val="18"/>
                <w:szCs w:val="18"/>
              </w:rPr>
              <w:t>违反本办法规定</w:t>
            </w:r>
            <w:r>
              <w:rPr>
                <w:rFonts w:ascii="宋体" w:hAnsi="宋体" w:cs="宋体" w:hint="eastAsia"/>
                <w:sz w:val="18"/>
                <w:szCs w:val="18"/>
              </w:rPr>
              <w:t>,</w:t>
            </w:r>
            <w:r>
              <w:rPr>
                <w:rFonts w:ascii="宋体" w:hAnsi="宋体" w:cs="宋体" w:hint="eastAsia"/>
                <w:sz w:val="18"/>
                <w:szCs w:val="18"/>
              </w:rPr>
              <w:t>有下列行为之一的</w:t>
            </w:r>
            <w:r>
              <w:rPr>
                <w:rFonts w:ascii="宋体" w:hAnsi="宋体" w:cs="宋体" w:hint="eastAsia"/>
                <w:sz w:val="18"/>
                <w:szCs w:val="18"/>
              </w:rPr>
              <w:t>,</w:t>
            </w:r>
            <w:r>
              <w:rPr>
                <w:rFonts w:ascii="宋体" w:hAnsi="宋体" w:cs="宋体" w:hint="eastAsia"/>
                <w:sz w:val="18"/>
                <w:szCs w:val="18"/>
              </w:rPr>
              <w:t>由城市人民政府市容环境卫生行政主管部门责令其纠正违法行为</w:t>
            </w:r>
            <w:r>
              <w:rPr>
                <w:rFonts w:ascii="宋体" w:hAnsi="宋体" w:cs="宋体" w:hint="eastAsia"/>
                <w:sz w:val="18"/>
                <w:szCs w:val="18"/>
              </w:rPr>
              <w:t>,</w:t>
            </w:r>
            <w:r>
              <w:rPr>
                <w:rFonts w:ascii="宋体" w:hAnsi="宋体" w:cs="宋体" w:hint="eastAsia"/>
                <w:sz w:val="18"/>
                <w:szCs w:val="18"/>
              </w:rPr>
              <w:t>清除污物、污渍或者采取其他补救措施</w:t>
            </w:r>
            <w:r>
              <w:rPr>
                <w:rFonts w:ascii="宋体" w:hAnsi="宋体" w:cs="宋体" w:hint="eastAsia"/>
                <w:sz w:val="18"/>
                <w:szCs w:val="18"/>
              </w:rPr>
              <w:t>,</w:t>
            </w:r>
            <w:r>
              <w:rPr>
                <w:rFonts w:ascii="宋体" w:hAnsi="宋体" w:cs="宋体" w:hint="eastAsia"/>
                <w:sz w:val="18"/>
                <w:szCs w:val="18"/>
              </w:rPr>
              <w:t>并按下列规定给予警告、罚款</w:t>
            </w:r>
            <w:r>
              <w:rPr>
                <w:rFonts w:ascii="宋体" w:hAnsi="宋体" w:cs="宋体" w:hint="eastAsia"/>
                <w:sz w:val="18"/>
                <w:szCs w:val="18"/>
              </w:rPr>
              <w:t>,</w:t>
            </w:r>
            <w:r>
              <w:rPr>
                <w:rFonts w:ascii="宋体" w:hAnsi="宋体" w:cs="宋体" w:hint="eastAsia"/>
                <w:sz w:val="18"/>
                <w:szCs w:val="18"/>
              </w:rPr>
              <w:t>其中罚款的具体标准由省辖市人民政府根据当地情况确定</w:t>
            </w:r>
            <w:r>
              <w:rPr>
                <w:rFonts w:ascii="宋体" w:hAnsi="宋体" w:cs="宋体" w:hint="eastAsia"/>
                <w:sz w:val="18"/>
                <w:szCs w:val="18"/>
              </w:rPr>
              <w:t>:(</w:t>
            </w:r>
            <w:r>
              <w:rPr>
                <w:rFonts w:ascii="宋体" w:hAnsi="宋体" w:cs="宋体" w:hint="eastAsia"/>
                <w:sz w:val="18"/>
                <w:szCs w:val="18"/>
              </w:rPr>
              <w:t>七</w:t>
            </w:r>
            <w:r>
              <w:rPr>
                <w:rFonts w:ascii="宋体" w:hAnsi="宋体" w:cs="宋体" w:hint="eastAsia"/>
                <w:sz w:val="18"/>
                <w:szCs w:val="18"/>
              </w:rPr>
              <w:t>)</w:t>
            </w:r>
            <w:r>
              <w:rPr>
                <w:rFonts w:ascii="宋体" w:hAnsi="宋体" w:cs="宋体" w:hint="eastAsia"/>
                <w:sz w:val="18"/>
                <w:szCs w:val="18"/>
              </w:rPr>
              <w:t>临街工地不设置护栏或者不作遮挡</w:t>
            </w:r>
            <w:r>
              <w:rPr>
                <w:rFonts w:ascii="宋体" w:hAnsi="宋体" w:cs="宋体" w:hint="eastAsia"/>
                <w:sz w:val="18"/>
                <w:szCs w:val="18"/>
              </w:rPr>
              <w:t>,</w:t>
            </w:r>
            <w:r>
              <w:rPr>
                <w:rFonts w:ascii="宋体" w:hAnsi="宋体" w:cs="宋体" w:hint="eastAsia"/>
                <w:sz w:val="18"/>
                <w:szCs w:val="18"/>
              </w:rPr>
              <w:t>停工场地不及时整理并作必要覆盖或者竣工后不及时清理和平整场地</w:t>
            </w:r>
            <w:r>
              <w:rPr>
                <w:rFonts w:ascii="宋体" w:hAnsi="宋体" w:cs="宋体" w:hint="eastAsia"/>
                <w:sz w:val="18"/>
                <w:szCs w:val="18"/>
              </w:rPr>
              <w:t>,</w:t>
            </w:r>
            <w:r>
              <w:rPr>
                <w:rFonts w:ascii="宋体" w:hAnsi="宋体" w:cs="宋体" w:hint="eastAsia"/>
                <w:sz w:val="18"/>
                <w:szCs w:val="18"/>
              </w:rPr>
              <w:t>影响市容和环境卫生的</w:t>
            </w:r>
            <w:r>
              <w:rPr>
                <w:rFonts w:ascii="宋体" w:hAnsi="宋体" w:cs="宋体" w:hint="eastAsia"/>
                <w:sz w:val="18"/>
                <w:szCs w:val="18"/>
              </w:rPr>
              <w:t>,</w:t>
            </w:r>
            <w:r>
              <w:rPr>
                <w:rFonts w:ascii="宋体" w:hAnsi="宋体" w:cs="宋体" w:hint="eastAsia"/>
                <w:sz w:val="18"/>
                <w:szCs w:val="18"/>
              </w:rPr>
              <w:t>处以</w:t>
            </w:r>
            <w:r>
              <w:rPr>
                <w:rFonts w:ascii="宋体" w:hAnsi="宋体" w:cs="宋体" w:hint="eastAsia"/>
                <w:sz w:val="18"/>
                <w:szCs w:val="18"/>
              </w:rPr>
              <w:t>200</w:t>
            </w:r>
            <w:r>
              <w:rPr>
                <w:rFonts w:ascii="宋体" w:hAnsi="宋体" w:cs="宋体" w:hint="eastAsia"/>
                <w:sz w:val="18"/>
                <w:szCs w:val="18"/>
              </w:rPr>
              <w:t>元以上、</w:t>
            </w:r>
            <w:r>
              <w:rPr>
                <w:rFonts w:ascii="宋体" w:hAnsi="宋体" w:cs="宋体" w:hint="eastAsia"/>
                <w:sz w:val="18"/>
                <w:szCs w:val="18"/>
              </w:rPr>
              <w:t>1000</w:t>
            </w:r>
            <w:r>
              <w:rPr>
                <w:rFonts w:ascii="宋体" w:hAnsi="宋体" w:cs="宋体" w:hint="eastAsia"/>
                <w:sz w:val="18"/>
                <w:szCs w:val="18"/>
              </w:rPr>
              <w:t>元以下罚款</w:t>
            </w:r>
            <w:r>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通过举报、巡查发现有临街工地不设置护栏或者不作遮挡、停工场地不及时整理并作必要覆盖或者竣工后不及时清理和平整场地，影响市容和环境卫生的行为，予以审查，决定是否立案。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52"/>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4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9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1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pPr w:leftFromText="180" w:rightFromText="180" w:vertAnchor="text" w:horzAnchor="page" w:tblpX="1303" w:tblpYSpec="outside"/>
        <w:tblOverlap w:val="never"/>
        <w:tblW w:w="14145" w:type="dxa"/>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74"/>
        </w:trPr>
        <w:tc>
          <w:tcPr>
            <w:tcW w:w="14145" w:type="dxa"/>
            <w:gridSpan w:val="10"/>
            <w:tcBorders>
              <w:top w:val="nil"/>
              <w:left w:val="nil"/>
              <w:bottom w:val="nil"/>
              <w:right w:val="nil"/>
            </w:tcBorders>
            <w:vAlign w:val="center"/>
          </w:tcPr>
          <w:p w:rsidR="003F6E57" w:rsidRDefault="00FD1169">
            <w:pPr>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13"/>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25</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不按规定的地点、方式冲洗车辆，造成污水漫流、遗弃垃圾的处罚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《河南省〈城市市容和环境卫生管理条例〉实施办法》（河南省人民政府令第</w:t>
            </w:r>
            <w:r>
              <w:rPr>
                <w:rFonts w:ascii="宋体" w:hAnsi="宋体" w:cs="宋体" w:hint="eastAsia"/>
                <w:sz w:val="18"/>
                <w:szCs w:val="18"/>
              </w:rPr>
              <w:t>80</w:t>
            </w:r>
            <w:r>
              <w:rPr>
                <w:rFonts w:ascii="宋体" w:hAnsi="宋体" w:cs="宋体" w:hint="eastAsia"/>
                <w:sz w:val="18"/>
                <w:szCs w:val="18"/>
              </w:rPr>
              <w:t>号）第三十条</w:t>
            </w:r>
            <w:r>
              <w:rPr>
                <w:rFonts w:ascii="宋体" w:hAnsi="宋体" w:cs="宋体" w:hint="eastAsia"/>
                <w:sz w:val="18"/>
                <w:szCs w:val="18"/>
              </w:rPr>
              <w:t xml:space="preserve"> </w:t>
            </w:r>
            <w:r>
              <w:rPr>
                <w:rFonts w:ascii="宋体" w:hAnsi="宋体" w:cs="宋体" w:hint="eastAsia"/>
                <w:sz w:val="18"/>
                <w:szCs w:val="18"/>
              </w:rPr>
              <w:t>违反本办法规定</w:t>
            </w:r>
            <w:r>
              <w:rPr>
                <w:rFonts w:ascii="宋体" w:hAnsi="宋体" w:cs="宋体" w:hint="eastAsia"/>
                <w:sz w:val="18"/>
                <w:szCs w:val="18"/>
              </w:rPr>
              <w:t>,</w:t>
            </w:r>
            <w:r>
              <w:rPr>
                <w:rFonts w:ascii="宋体" w:hAnsi="宋体" w:cs="宋体" w:hint="eastAsia"/>
                <w:sz w:val="18"/>
                <w:szCs w:val="18"/>
              </w:rPr>
              <w:t>有下列行为之一的</w:t>
            </w:r>
            <w:r>
              <w:rPr>
                <w:rFonts w:ascii="宋体" w:hAnsi="宋体" w:cs="宋体" w:hint="eastAsia"/>
                <w:sz w:val="18"/>
                <w:szCs w:val="18"/>
              </w:rPr>
              <w:t>,</w:t>
            </w:r>
            <w:r>
              <w:rPr>
                <w:rFonts w:ascii="宋体" w:hAnsi="宋体" w:cs="宋体" w:hint="eastAsia"/>
                <w:sz w:val="18"/>
                <w:szCs w:val="18"/>
              </w:rPr>
              <w:t>由城市人民政府市容环境卫生行政主管部门责令其纠正违法行为</w:t>
            </w:r>
            <w:r>
              <w:rPr>
                <w:rFonts w:ascii="宋体" w:hAnsi="宋体" w:cs="宋体" w:hint="eastAsia"/>
                <w:sz w:val="18"/>
                <w:szCs w:val="18"/>
              </w:rPr>
              <w:t>,</w:t>
            </w:r>
            <w:r>
              <w:rPr>
                <w:rFonts w:ascii="宋体" w:hAnsi="宋体" w:cs="宋体" w:hint="eastAsia"/>
                <w:sz w:val="18"/>
                <w:szCs w:val="18"/>
              </w:rPr>
              <w:t>清除污物、污渍或者采取其他补救措施</w:t>
            </w:r>
            <w:r>
              <w:rPr>
                <w:rFonts w:ascii="宋体" w:hAnsi="宋体" w:cs="宋体" w:hint="eastAsia"/>
                <w:sz w:val="18"/>
                <w:szCs w:val="18"/>
              </w:rPr>
              <w:t>,</w:t>
            </w:r>
            <w:r>
              <w:rPr>
                <w:rFonts w:ascii="宋体" w:hAnsi="宋体" w:cs="宋体" w:hint="eastAsia"/>
                <w:sz w:val="18"/>
                <w:szCs w:val="18"/>
              </w:rPr>
              <w:t>并按下列规定给予警告、罚款</w:t>
            </w:r>
            <w:r>
              <w:rPr>
                <w:rFonts w:ascii="宋体" w:hAnsi="宋体" w:cs="宋体" w:hint="eastAsia"/>
                <w:sz w:val="18"/>
                <w:szCs w:val="18"/>
              </w:rPr>
              <w:t>,</w:t>
            </w:r>
            <w:r>
              <w:rPr>
                <w:rFonts w:ascii="宋体" w:hAnsi="宋体" w:cs="宋体" w:hint="eastAsia"/>
                <w:sz w:val="18"/>
                <w:szCs w:val="18"/>
              </w:rPr>
              <w:t>其中罚款的具体标准由省辖市人民政府根据当地情况确定</w:t>
            </w:r>
            <w:r>
              <w:rPr>
                <w:rFonts w:ascii="宋体" w:hAnsi="宋体" w:cs="宋体" w:hint="eastAsia"/>
                <w:sz w:val="18"/>
                <w:szCs w:val="18"/>
              </w:rPr>
              <w:t>:(</w:t>
            </w:r>
            <w:r>
              <w:rPr>
                <w:rFonts w:ascii="宋体" w:hAnsi="宋体" w:cs="宋体" w:hint="eastAsia"/>
                <w:sz w:val="18"/>
                <w:szCs w:val="18"/>
              </w:rPr>
              <w:t>十四</w:t>
            </w:r>
            <w:r>
              <w:rPr>
                <w:rFonts w:ascii="宋体" w:hAnsi="宋体" w:cs="宋体" w:hint="eastAsia"/>
                <w:sz w:val="18"/>
                <w:szCs w:val="18"/>
              </w:rPr>
              <w:t>)</w:t>
            </w:r>
            <w:r>
              <w:rPr>
                <w:rFonts w:ascii="宋体" w:hAnsi="宋体" w:cs="宋体" w:hint="eastAsia"/>
                <w:sz w:val="18"/>
                <w:szCs w:val="18"/>
              </w:rPr>
              <w:t>不按规定的地点、方式冲洗车辆</w:t>
            </w:r>
            <w:r>
              <w:rPr>
                <w:rFonts w:ascii="宋体" w:hAnsi="宋体" w:cs="宋体" w:hint="eastAsia"/>
                <w:sz w:val="18"/>
                <w:szCs w:val="18"/>
              </w:rPr>
              <w:t>,</w:t>
            </w:r>
            <w:r>
              <w:rPr>
                <w:rFonts w:ascii="宋体" w:hAnsi="宋体" w:cs="宋体" w:hint="eastAsia"/>
                <w:sz w:val="18"/>
                <w:szCs w:val="18"/>
              </w:rPr>
              <w:t>造成污水漫流、遗弃垃圾的</w:t>
            </w:r>
            <w:r>
              <w:rPr>
                <w:rFonts w:ascii="宋体" w:hAnsi="宋体" w:cs="宋体" w:hint="eastAsia"/>
                <w:sz w:val="18"/>
                <w:szCs w:val="18"/>
              </w:rPr>
              <w:t>,</w:t>
            </w:r>
            <w:r>
              <w:rPr>
                <w:rFonts w:ascii="宋体" w:hAnsi="宋体" w:cs="宋体" w:hint="eastAsia"/>
                <w:sz w:val="18"/>
                <w:szCs w:val="18"/>
              </w:rPr>
              <w:t>处以</w:t>
            </w:r>
            <w:r>
              <w:rPr>
                <w:rFonts w:ascii="宋体" w:hAnsi="宋体" w:cs="宋体" w:hint="eastAsia"/>
                <w:sz w:val="18"/>
                <w:szCs w:val="18"/>
              </w:rPr>
              <w:t>100</w:t>
            </w:r>
            <w:r>
              <w:rPr>
                <w:rFonts w:ascii="宋体" w:hAnsi="宋体" w:cs="宋体" w:hint="eastAsia"/>
                <w:sz w:val="18"/>
                <w:szCs w:val="18"/>
              </w:rPr>
              <w:t>元以上、</w:t>
            </w:r>
            <w:r>
              <w:rPr>
                <w:rFonts w:ascii="宋体" w:hAnsi="宋体" w:cs="宋体" w:hint="eastAsia"/>
                <w:sz w:val="18"/>
                <w:szCs w:val="18"/>
              </w:rPr>
              <w:t>500</w:t>
            </w:r>
            <w:r>
              <w:rPr>
                <w:rFonts w:ascii="宋体" w:hAnsi="宋体" w:cs="宋体" w:hint="eastAsia"/>
                <w:sz w:val="18"/>
                <w:szCs w:val="18"/>
              </w:rPr>
              <w:t>元以下罚款。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通过举报、巡查发现有不按规定的地点、方式冲洗车辆，造成污水漫流、遗弃垃圾的行为，予以审查，决定是否立案。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81"/>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5"/>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3"/>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1"/>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25"/>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8"/>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tbl>
      <w:tblPr>
        <w:tblpPr w:leftFromText="180" w:rightFromText="180" w:vertAnchor="text" w:horzAnchor="page" w:tblpX="1303" w:tblpY="14"/>
        <w:tblOverlap w:val="never"/>
        <w:tblW w:w="14145" w:type="dxa"/>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trPr>
        <w:tc>
          <w:tcPr>
            <w:tcW w:w="14145" w:type="dxa"/>
            <w:gridSpan w:val="10"/>
            <w:tcBorders>
              <w:top w:val="nil"/>
              <w:left w:val="nil"/>
              <w:bottom w:val="nil"/>
              <w:right w:val="nil"/>
            </w:tcBorders>
            <w:vAlign w:val="center"/>
          </w:tcPr>
          <w:p w:rsidR="003F6E57" w:rsidRDefault="00FD1169">
            <w:pPr>
              <w:jc w:val="center"/>
              <w:rPr>
                <w:rFonts w:ascii="宋体" w:hAnsi="宋体" w:cs="宋体"/>
                <w:szCs w:val="21"/>
              </w:rPr>
            </w:pPr>
            <w:r>
              <w:rPr>
                <w:rFonts w:ascii="方正小标宋简体" w:eastAsia="方正小标宋简体" w:hAnsi="方正小标宋简体" w:cs="方正小标宋简体" w:hint="eastAsia"/>
                <w:sz w:val="36"/>
                <w:szCs w:val="36"/>
              </w:rPr>
              <w:t>扶沟县固城乡人民政府保留的权责清单（行政职权运行流程图）</w:t>
            </w:r>
          </w:p>
        </w:tc>
      </w:tr>
      <w:tr w:rsidR="003F6E57">
        <w:trPr>
          <w:trHeight w:val="514"/>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lastRenderedPageBreak/>
              <w:t>职权类别：行政处罚</w:t>
            </w:r>
          </w:p>
        </w:tc>
      </w:tr>
      <w:tr w:rsidR="003F6E57">
        <w:trPr>
          <w:trHeight w:val="804"/>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92"/>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26</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从事城市生活垃圾经营性清扫、收集、运输的企业，未经批准擅自停业、歇业的处罚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《城市生活垃圾管理办法》（建设部令第</w:t>
            </w:r>
            <w:r>
              <w:rPr>
                <w:rFonts w:ascii="宋体" w:hAnsi="宋体" w:cs="宋体" w:hint="eastAsia"/>
                <w:sz w:val="18"/>
                <w:szCs w:val="18"/>
              </w:rPr>
              <w:t>157</w:t>
            </w:r>
            <w:r>
              <w:rPr>
                <w:rFonts w:ascii="宋体" w:hAnsi="宋体" w:cs="宋体" w:hint="eastAsia"/>
                <w:sz w:val="18"/>
                <w:szCs w:val="18"/>
              </w:rPr>
              <w:t>号）</w:t>
            </w:r>
            <w:r>
              <w:rPr>
                <w:rFonts w:ascii="宋体" w:hAnsi="宋体" w:cs="宋体" w:hint="eastAsia"/>
                <w:sz w:val="18"/>
                <w:szCs w:val="18"/>
              </w:rPr>
              <w:t xml:space="preserve">  </w:t>
            </w:r>
            <w:r>
              <w:rPr>
                <w:rFonts w:ascii="宋体" w:hAnsi="宋体" w:cs="宋体" w:hint="eastAsia"/>
                <w:sz w:val="18"/>
                <w:szCs w:val="18"/>
              </w:rPr>
              <w:t>第四十六条</w:t>
            </w:r>
            <w:r>
              <w:rPr>
                <w:rFonts w:ascii="宋体" w:hAnsi="宋体" w:cs="宋体" w:hint="eastAsia"/>
                <w:sz w:val="18"/>
                <w:szCs w:val="18"/>
              </w:rPr>
              <w:t xml:space="preserve"> </w:t>
            </w:r>
            <w:r>
              <w:rPr>
                <w:rFonts w:ascii="宋体" w:hAnsi="宋体" w:cs="宋体" w:hint="eastAsia"/>
                <w:sz w:val="18"/>
                <w:szCs w:val="18"/>
              </w:rPr>
              <w:t>违反本办法规定，从事城市生活垃圾经营性清扫、收集、运输的企业，未经批准擅自停业、歇业的，由直辖市、市、县人民政府建设（环境卫生）主管部门责令限期改正，并可处以</w:t>
            </w:r>
            <w:r>
              <w:rPr>
                <w:rFonts w:ascii="宋体" w:hAnsi="宋体" w:cs="宋体" w:hint="eastAsia"/>
                <w:sz w:val="18"/>
                <w:szCs w:val="18"/>
              </w:rPr>
              <w:t>1</w:t>
            </w:r>
            <w:r>
              <w:rPr>
                <w:rFonts w:ascii="宋体" w:hAnsi="宋体" w:cs="宋体" w:hint="eastAsia"/>
                <w:sz w:val="18"/>
                <w:szCs w:val="18"/>
              </w:rPr>
              <w:t>万元以上</w:t>
            </w:r>
            <w:r>
              <w:rPr>
                <w:rFonts w:ascii="宋体" w:hAnsi="宋体" w:cs="宋体" w:hint="eastAsia"/>
                <w:sz w:val="18"/>
                <w:szCs w:val="18"/>
              </w:rPr>
              <w:t>3</w:t>
            </w:r>
            <w:r>
              <w:rPr>
                <w:rFonts w:ascii="宋体" w:hAnsi="宋体" w:cs="宋体" w:hint="eastAsia"/>
                <w:sz w:val="18"/>
                <w:szCs w:val="18"/>
              </w:rPr>
              <w:t>万元以下罚款；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通过举报、巡查发现有从事城市生活垃圾经营性清扫、收集、运输的企业，未经批准擅自停业、歇业的行为，予以审查，决定是否立案。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02"/>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595"/>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3"/>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43"/>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93"/>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4"/>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9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27</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随意倾倒、抛撒堆放城市生活垃圾的处罚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《城市生活垃圾管理办法》（建设部令第</w:t>
            </w:r>
            <w:r>
              <w:rPr>
                <w:rFonts w:ascii="宋体" w:hAnsi="宋体" w:cs="宋体" w:hint="eastAsia"/>
                <w:sz w:val="18"/>
                <w:szCs w:val="18"/>
              </w:rPr>
              <w:t>157</w:t>
            </w:r>
            <w:r>
              <w:rPr>
                <w:rFonts w:ascii="宋体" w:hAnsi="宋体" w:cs="宋体" w:hint="eastAsia"/>
                <w:sz w:val="18"/>
                <w:szCs w:val="18"/>
              </w:rPr>
              <w:t>号）</w:t>
            </w:r>
            <w:r>
              <w:rPr>
                <w:rFonts w:ascii="宋体" w:hAnsi="宋体" w:cs="宋体" w:hint="eastAsia"/>
                <w:sz w:val="18"/>
                <w:szCs w:val="18"/>
              </w:rPr>
              <w:t xml:space="preserve">  </w:t>
            </w:r>
            <w:r>
              <w:rPr>
                <w:rFonts w:ascii="宋体" w:hAnsi="宋体" w:cs="宋体" w:hint="eastAsia"/>
                <w:sz w:val="18"/>
                <w:szCs w:val="18"/>
              </w:rPr>
              <w:t>第四十二条</w:t>
            </w:r>
            <w:r>
              <w:rPr>
                <w:rFonts w:ascii="宋体" w:hAnsi="宋体" w:cs="宋体" w:hint="eastAsia"/>
                <w:sz w:val="18"/>
                <w:szCs w:val="18"/>
              </w:rPr>
              <w:t xml:space="preserve"> </w:t>
            </w:r>
            <w:r>
              <w:rPr>
                <w:rFonts w:ascii="宋体" w:hAnsi="宋体" w:cs="宋体" w:hint="eastAsia"/>
                <w:sz w:val="18"/>
                <w:szCs w:val="18"/>
              </w:rPr>
              <w:t>违反本办法第十六条规定，随意倾倒、抛洒、堆放城市生活垃圾的，由直辖市、市、县人民政府建设（环境卫生）主管部门责令停止违法行为，限期改正，对单位处以</w:t>
            </w:r>
            <w:r>
              <w:rPr>
                <w:rFonts w:ascii="宋体" w:hAnsi="宋体" w:cs="宋体" w:hint="eastAsia"/>
                <w:sz w:val="18"/>
                <w:szCs w:val="18"/>
              </w:rPr>
              <w:t>5000</w:t>
            </w:r>
            <w:r>
              <w:rPr>
                <w:rFonts w:ascii="宋体" w:hAnsi="宋体" w:cs="宋体" w:hint="eastAsia"/>
                <w:sz w:val="18"/>
                <w:szCs w:val="18"/>
              </w:rPr>
              <w:t>元以上</w:t>
            </w:r>
            <w:r>
              <w:rPr>
                <w:rFonts w:ascii="宋体" w:hAnsi="宋体" w:cs="宋体" w:hint="eastAsia"/>
                <w:sz w:val="18"/>
                <w:szCs w:val="18"/>
              </w:rPr>
              <w:t>5</w:t>
            </w:r>
            <w:r>
              <w:rPr>
                <w:rFonts w:ascii="宋体" w:hAnsi="宋体" w:cs="宋体" w:hint="eastAsia"/>
                <w:sz w:val="18"/>
                <w:szCs w:val="18"/>
              </w:rPr>
              <w:t>万元以下的罚款。个人有以上行为的，处以</w:t>
            </w:r>
            <w:r>
              <w:rPr>
                <w:rFonts w:ascii="宋体" w:hAnsi="宋体" w:cs="宋体" w:hint="eastAsia"/>
                <w:sz w:val="18"/>
                <w:szCs w:val="18"/>
              </w:rPr>
              <w:t>200</w:t>
            </w:r>
            <w:r>
              <w:rPr>
                <w:rFonts w:ascii="宋体" w:hAnsi="宋体" w:cs="宋体" w:hint="eastAsia"/>
                <w:sz w:val="18"/>
                <w:szCs w:val="18"/>
              </w:rPr>
              <w:t>元以下的罚款。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通过举报、巡查发现有随意倾倒、抛撒堆放城市生活垃圾的行为，予以审查，决定是否立案。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0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1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9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3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28</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从事生活垃圾经营性清扫、收集、运输的企业清扫、收运城市生活垃圾后，未对生活垃圾收集设施及时保洁、复位，清理作业场地，未保持生活垃圾收集设施和周边环境干净整洁的处罚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《城市生活垃圾管理办法》（建设部令第</w:t>
            </w:r>
            <w:r>
              <w:rPr>
                <w:rFonts w:ascii="宋体" w:hAnsi="宋体" w:cs="宋体" w:hint="eastAsia"/>
                <w:sz w:val="18"/>
                <w:szCs w:val="18"/>
              </w:rPr>
              <w:t>157</w:t>
            </w:r>
            <w:r>
              <w:rPr>
                <w:rFonts w:ascii="宋体" w:hAnsi="宋体" w:cs="宋体" w:hint="eastAsia"/>
                <w:sz w:val="18"/>
                <w:szCs w:val="18"/>
              </w:rPr>
              <w:t>号）</w:t>
            </w:r>
            <w:r>
              <w:rPr>
                <w:rFonts w:ascii="宋体" w:hAnsi="宋体" w:cs="宋体" w:hint="eastAsia"/>
                <w:sz w:val="18"/>
                <w:szCs w:val="18"/>
              </w:rPr>
              <w:t xml:space="preserve">  </w:t>
            </w:r>
            <w:r>
              <w:rPr>
                <w:rFonts w:ascii="宋体" w:hAnsi="宋体" w:cs="宋体" w:hint="eastAsia"/>
                <w:sz w:val="18"/>
                <w:szCs w:val="18"/>
              </w:rPr>
              <w:t>第四十五条</w:t>
            </w:r>
            <w:r>
              <w:rPr>
                <w:rFonts w:ascii="宋体" w:hAnsi="宋体" w:cs="宋体" w:hint="eastAsia"/>
                <w:sz w:val="18"/>
                <w:szCs w:val="18"/>
              </w:rPr>
              <w:t xml:space="preserve"> </w:t>
            </w:r>
            <w:r>
              <w:rPr>
                <w:rFonts w:ascii="宋体" w:hAnsi="宋体" w:cs="宋体" w:hint="eastAsia"/>
                <w:sz w:val="18"/>
                <w:szCs w:val="18"/>
              </w:rPr>
              <w:t>从事生活垃圾经营性清扫、收集、运输的企业不履行本办法第二十条规定义务的，由直辖市、市、县人民政府建设（环境卫生）主管部门责令限期改正，并可处以</w:t>
            </w:r>
            <w:r>
              <w:rPr>
                <w:rFonts w:ascii="宋体" w:hAnsi="宋体" w:cs="宋体" w:hint="eastAsia"/>
                <w:sz w:val="18"/>
                <w:szCs w:val="18"/>
              </w:rPr>
              <w:t>5000</w:t>
            </w:r>
            <w:r>
              <w:rPr>
                <w:rFonts w:ascii="宋体" w:hAnsi="宋体" w:cs="宋体" w:hint="eastAsia"/>
                <w:sz w:val="18"/>
                <w:szCs w:val="18"/>
              </w:rPr>
              <w:t>元以上</w:t>
            </w:r>
            <w:r>
              <w:rPr>
                <w:rFonts w:ascii="宋体" w:hAnsi="宋体" w:cs="宋体" w:hint="eastAsia"/>
                <w:sz w:val="18"/>
                <w:szCs w:val="18"/>
              </w:rPr>
              <w:t>3</w:t>
            </w:r>
            <w:r>
              <w:rPr>
                <w:rFonts w:ascii="宋体" w:hAnsi="宋体" w:cs="宋体" w:hint="eastAsia"/>
                <w:sz w:val="18"/>
                <w:szCs w:val="18"/>
              </w:rPr>
              <w:t>万元以下的罚款：城市生活垃圾经营性处置企业不履行本办法第二十八条规定义务的，由直辖市、市、县人民政府建设（环境卫生）主管部门责令限期改正，并可处以</w:t>
            </w:r>
            <w:r>
              <w:rPr>
                <w:rFonts w:ascii="宋体" w:hAnsi="宋体" w:cs="宋体" w:hint="eastAsia"/>
                <w:sz w:val="18"/>
                <w:szCs w:val="18"/>
              </w:rPr>
              <w:t>3</w:t>
            </w:r>
            <w:r>
              <w:rPr>
                <w:rFonts w:ascii="宋体" w:hAnsi="宋体" w:cs="宋体" w:hint="eastAsia"/>
                <w:sz w:val="18"/>
                <w:szCs w:val="18"/>
              </w:rPr>
              <w:t>万元以上</w:t>
            </w:r>
            <w:r>
              <w:rPr>
                <w:rFonts w:ascii="宋体" w:hAnsi="宋体" w:cs="宋体" w:hint="eastAsia"/>
                <w:sz w:val="18"/>
                <w:szCs w:val="18"/>
              </w:rPr>
              <w:t>10</w:t>
            </w:r>
            <w:r>
              <w:rPr>
                <w:rFonts w:ascii="宋体" w:hAnsi="宋体" w:cs="宋体" w:hint="eastAsia"/>
                <w:sz w:val="18"/>
                <w:szCs w:val="18"/>
              </w:rPr>
              <w:t>万元以下的罚款。造成损失的，依法承担赔偿责任。</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从事生活垃圾经营性清扫、收集、运输的企业清扫、收运城市生活垃圾后，未对生活垃圾收集设施及时保洁、复位，清理作业场地，未保持生活垃圾收集设施和周边环境干净整洁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57"/>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4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1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 xml:space="preserve">   </w:t>
            </w:r>
            <w:r>
              <w:rPr>
                <w:rFonts w:ascii="宋体" w:hAnsi="宋体" w:cs="宋体" w:hint="eastAsia"/>
                <w:sz w:val="18"/>
                <w:szCs w:val="18"/>
              </w:rPr>
              <w:t>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8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29</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从事生活垃圾经营性清扫、收集、运输的企业用于收集、运输城市生活垃圾的车辆、船舶未做到密闭、完好和整洁的处罚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《城市生活垃圾管理办法》（建设部令第</w:t>
            </w:r>
            <w:r>
              <w:rPr>
                <w:rFonts w:ascii="宋体" w:hAnsi="宋体" w:cs="宋体" w:hint="eastAsia"/>
                <w:sz w:val="18"/>
                <w:szCs w:val="18"/>
              </w:rPr>
              <w:t>157</w:t>
            </w:r>
            <w:r>
              <w:rPr>
                <w:rFonts w:ascii="宋体" w:hAnsi="宋体" w:cs="宋体" w:hint="eastAsia"/>
                <w:sz w:val="18"/>
                <w:szCs w:val="18"/>
              </w:rPr>
              <w:t>号）</w:t>
            </w:r>
            <w:r>
              <w:rPr>
                <w:rFonts w:ascii="宋体" w:hAnsi="宋体" w:cs="宋体" w:hint="eastAsia"/>
                <w:sz w:val="18"/>
                <w:szCs w:val="18"/>
              </w:rPr>
              <w:t xml:space="preserve">  </w:t>
            </w:r>
            <w:r>
              <w:rPr>
                <w:rFonts w:ascii="宋体" w:hAnsi="宋体" w:cs="宋体" w:hint="eastAsia"/>
                <w:sz w:val="18"/>
                <w:szCs w:val="18"/>
              </w:rPr>
              <w:t>第四十五条</w:t>
            </w:r>
            <w:r>
              <w:rPr>
                <w:rFonts w:ascii="宋体" w:hAnsi="宋体" w:cs="宋体" w:hint="eastAsia"/>
                <w:sz w:val="18"/>
                <w:szCs w:val="18"/>
              </w:rPr>
              <w:t xml:space="preserve"> </w:t>
            </w:r>
            <w:r>
              <w:rPr>
                <w:rFonts w:ascii="宋体" w:hAnsi="宋体" w:cs="宋体" w:hint="eastAsia"/>
                <w:sz w:val="18"/>
                <w:szCs w:val="18"/>
              </w:rPr>
              <w:t>从事生活垃圾经营性清扫、收集、运输的企业不履行本办法第二十条规定义务的，由直辖市、市、县人民政府建设（环境卫生）主管部门责令限期改正，并可处以</w:t>
            </w:r>
            <w:r>
              <w:rPr>
                <w:rFonts w:ascii="宋体" w:hAnsi="宋体" w:cs="宋体" w:hint="eastAsia"/>
                <w:sz w:val="18"/>
                <w:szCs w:val="18"/>
              </w:rPr>
              <w:t>5000</w:t>
            </w:r>
            <w:r>
              <w:rPr>
                <w:rFonts w:ascii="宋体" w:hAnsi="宋体" w:cs="宋体" w:hint="eastAsia"/>
                <w:sz w:val="18"/>
                <w:szCs w:val="18"/>
              </w:rPr>
              <w:t>元以上</w:t>
            </w:r>
            <w:r>
              <w:rPr>
                <w:rFonts w:ascii="宋体" w:hAnsi="宋体" w:cs="宋体" w:hint="eastAsia"/>
                <w:sz w:val="18"/>
                <w:szCs w:val="18"/>
              </w:rPr>
              <w:t>3</w:t>
            </w:r>
            <w:r>
              <w:rPr>
                <w:rFonts w:ascii="宋体" w:hAnsi="宋体" w:cs="宋体" w:hint="eastAsia"/>
                <w:sz w:val="18"/>
                <w:szCs w:val="18"/>
              </w:rPr>
              <w:t>万元以下的罚款：城市生活垃圾经营性处置企业不履行本办法第二十八条规定义务的，由直辖市、市、县人民政府建设（环境卫生）主管部门责令限期改正，并可处以</w:t>
            </w:r>
            <w:r>
              <w:rPr>
                <w:rFonts w:ascii="宋体" w:hAnsi="宋体" w:cs="宋体" w:hint="eastAsia"/>
                <w:sz w:val="18"/>
                <w:szCs w:val="18"/>
              </w:rPr>
              <w:t>3</w:t>
            </w:r>
            <w:r>
              <w:rPr>
                <w:rFonts w:ascii="宋体" w:hAnsi="宋体" w:cs="宋体" w:hint="eastAsia"/>
                <w:sz w:val="18"/>
                <w:szCs w:val="18"/>
              </w:rPr>
              <w:t>万元以上</w:t>
            </w:r>
            <w:r>
              <w:rPr>
                <w:rFonts w:ascii="宋体" w:hAnsi="宋体" w:cs="宋体" w:hint="eastAsia"/>
                <w:sz w:val="18"/>
                <w:szCs w:val="18"/>
              </w:rPr>
              <w:t>10</w:t>
            </w:r>
            <w:r>
              <w:rPr>
                <w:rFonts w:ascii="宋体" w:hAnsi="宋体" w:cs="宋体" w:hint="eastAsia"/>
                <w:sz w:val="18"/>
                <w:szCs w:val="18"/>
              </w:rPr>
              <w:t>万元以下的罚款。造成损失的，依法承担赔偿责任。</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通过举报、巡查发现有从事生活垃圾经营性清扫、收集、运输的企业用于收集、运输城市生活垃圾的车辆、船舶未做到密闭、完好和整洁的行为，予以审查，决定是否立案。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12"/>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1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30</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从事生活垃圾经营性清扫、收集、运输的企业不履行按照环境卫生作业标准和作业规范，在规定的时间内及时清扫、收运城市生活垃圾等义务的处罚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《城市生活垃圾管理办法》（建设部令第</w:t>
            </w:r>
            <w:r>
              <w:rPr>
                <w:rFonts w:ascii="宋体" w:hAnsi="宋体" w:cs="宋体" w:hint="eastAsia"/>
                <w:sz w:val="18"/>
                <w:szCs w:val="18"/>
              </w:rPr>
              <w:t>157</w:t>
            </w:r>
            <w:r>
              <w:rPr>
                <w:rFonts w:ascii="宋体" w:hAnsi="宋体" w:cs="宋体" w:hint="eastAsia"/>
                <w:sz w:val="18"/>
                <w:szCs w:val="18"/>
              </w:rPr>
              <w:t>号）</w:t>
            </w:r>
            <w:r>
              <w:rPr>
                <w:rFonts w:ascii="宋体" w:hAnsi="宋体" w:cs="宋体" w:hint="eastAsia"/>
                <w:sz w:val="18"/>
                <w:szCs w:val="18"/>
              </w:rPr>
              <w:t xml:space="preserve">  </w:t>
            </w:r>
            <w:r>
              <w:rPr>
                <w:rFonts w:ascii="宋体" w:hAnsi="宋体" w:cs="宋体" w:hint="eastAsia"/>
                <w:sz w:val="18"/>
                <w:szCs w:val="18"/>
              </w:rPr>
              <w:t>第四十五条</w:t>
            </w:r>
            <w:r>
              <w:rPr>
                <w:rFonts w:ascii="宋体" w:hAnsi="宋体" w:cs="宋体" w:hint="eastAsia"/>
                <w:sz w:val="18"/>
                <w:szCs w:val="18"/>
              </w:rPr>
              <w:t xml:space="preserve"> </w:t>
            </w:r>
            <w:r>
              <w:rPr>
                <w:rFonts w:ascii="宋体" w:hAnsi="宋体" w:cs="宋体" w:hint="eastAsia"/>
                <w:sz w:val="18"/>
                <w:szCs w:val="18"/>
              </w:rPr>
              <w:t>从事生活垃圾经营性清扫、收集、运输的企业不履行本办法第二十条规定义务的，由直辖市、市、县人民政府建设（环境卫生）主管部门责令限期改正，并可处以</w:t>
            </w:r>
            <w:r>
              <w:rPr>
                <w:rFonts w:ascii="宋体" w:hAnsi="宋体" w:cs="宋体" w:hint="eastAsia"/>
                <w:sz w:val="18"/>
                <w:szCs w:val="18"/>
              </w:rPr>
              <w:t>5000</w:t>
            </w:r>
            <w:r>
              <w:rPr>
                <w:rFonts w:ascii="宋体" w:hAnsi="宋体" w:cs="宋体" w:hint="eastAsia"/>
                <w:sz w:val="18"/>
                <w:szCs w:val="18"/>
              </w:rPr>
              <w:t>元以上</w:t>
            </w:r>
            <w:r>
              <w:rPr>
                <w:rFonts w:ascii="宋体" w:hAnsi="宋体" w:cs="宋体" w:hint="eastAsia"/>
                <w:sz w:val="18"/>
                <w:szCs w:val="18"/>
              </w:rPr>
              <w:t>3</w:t>
            </w:r>
            <w:r>
              <w:rPr>
                <w:rFonts w:ascii="宋体" w:hAnsi="宋体" w:cs="宋体" w:hint="eastAsia"/>
                <w:sz w:val="18"/>
                <w:szCs w:val="18"/>
              </w:rPr>
              <w:t>万元以下的罚款：城市生活垃圾经营性处置企业不履行本办法第二十八条规定义务的，由直辖市、市、县人民政府建设（环境卫生）主管部门责令限期改正，并可处以</w:t>
            </w:r>
            <w:r>
              <w:rPr>
                <w:rFonts w:ascii="宋体" w:hAnsi="宋体" w:cs="宋体" w:hint="eastAsia"/>
                <w:sz w:val="18"/>
                <w:szCs w:val="18"/>
              </w:rPr>
              <w:t>3</w:t>
            </w:r>
            <w:r>
              <w:rPr>
                <w:rFonts w:ascii="宋体" w:hAnsi="宋体" w:cs="宋体" w:hint="eastAsia"/>
                <w:sz w:val="18"/>
                <w:szCs w:val="18"/>
              </w:rPr>
              <w:t>万元以上</w:t>
            </w:r>
            <w:r>
              <w:rPr>
                <w:rFonts w:ascii="宋体" w:hAnsi="宋体" w:cs="宋体" w:hint="eastAsia"/>
                <w:sz w:val="18"/>
                <w:szCs w:val="18"/>
              </w:rPr>
              <w:t>10</w:t>
            </w:r>
            <w:r>
              <w:rPr>
                <w:rFonts w:ascii="宋体" w:hAnsi="宋体" w:cs="宋体" w:hint="eastAsia"/>
                <w:sz w:val="18"/>
                <w:szCs w:val="18"/>
              </w:rPr>
              <w:t>万元以下的罚款。造成损失的，依法承担赔偿责任。</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通过举报、巡查发现有从事生活垃圾经营性清扫、收集、运输的企业不履行按照环境卫生作业标准和作业规范，在规定的时间内及时清扫、收运城市生活垃圾等</w:t>
            </w:r>
            <w:r>
              <w:rPr>
                <w:rFonts w:ascii="宋体" w:hAnsi="宋体" w:cs="宋体" w:hint="eastAsia"/>
                <w:sz w:val="15"/>
                <w:szCs w:val="15"/>
              </w:rPr>
              <w:t>义务的行为，予以审查，决定是否立案。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77"/>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5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2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从事城市生活垃圾经营性清扫、收集、运输的企业在运输过程中沿途丢弃、遗撒生活垃圾的处罚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《城市生活垃圾管理办法》（建设部令第</w:t>
            </w:r>
            <w:r>
              <w:rPr>
                <w:rFonts w:ascii="宋体" w:hAnsi="宋体" w:cs="宋体" w:hint="eastAsia"/>
                <w:sz w:val="18"/>
                <w:szCs w:val="18"/>
              </w:rPr>
              <w:t>157</w:t>
            </w:r>
            <w:r>
              <w:rPr>
                <w:rFonts w:ascii="宋体" w:hAnsi="宋体" w:cs="宋体" w:hint="eastAsia"/>
                <w:sz w:val="18"/>
                <w:szCs w:val="18"/>
              </w:rPr>
              <w:t>号）</w:t>
            </w:r>
            <w:r>
              <w:rPr>
                <w:rFonts w:ascii="宋体" w:hAnsi="宋体" w:cs="宋体" w:hint="eastAsia"/>
                <w:sz w:val="18"/>
                <w:szCs w:val="18"/>
              </w:rPr>
              <w:t xml:space="preserve">  </w:t>
            </w:r>
            <w:r>
              <w:rPr>
                <w:rFonts w:ascii="宋体" w:hAnsi="宋体" w:cs="宋体" w:hint="eastAsia"/>
                <w:sz w:val="18"/>
                <w:szCs w:val="18"/>
              </w:rPr>
              <w:t>第四十四条</w:t>
            </w:r>
            <w:r>
              <w:rPr>
                <w:rFonts w:ascii="宋体" w:hAnsi="宋体" w:cs="宋体" w:hint="eastAsia"/>
                <w:sz w:val="18"/>
                <w:szCs w:val="18"/>
              </w:rPr>
              <w:t xml:space="preserve"> </w:t>
            </w:r>
            <w:r>
              <w:rPr>
                <w:rFonts w:ascii="宋体" w:hAnsi="宋体" w:cs="宋体" w:hint="eastAsia"/>
                <w:sz w:val="18"/>
                <w:szCs w:val="18"/>
              </w:rPr>
              <w:t>违反本办法规定，从事城市生活垃圾经营性清扫、收集、运输的企业在运输过程中沿途丢弃、遗撒生活垃圾的，由直辖市、市、县人民政府建设（环境卫生）卫生主管部门责令停止违法行为，限期改正，处以</w:t>
            </w:r>
            <w:r>
              <w:rPr>
                <w:rFonts w:ascii="宋体" w:hAnsi="宋体" w:cs="宋体" w:hint="eastAsia"/>
                <w:sz w:val="18"/>
                <w:szCs w:val="18"/>
              </w:rPr>
              <w:t>5000</w:t>
            </w:r>
            <w:r>
              <w:rPr>
                <w:rFonts w:ascii="宋体" w:hAnsi="宋体" w:cs="宋体" w:hint="eastAsia"/>
                <w:sz w:val="18"/>
                <w:szCs w:val="18"/>
              </w:rPr>
              <w:t>元以上</w:t>
            </w:r>
            <w:r>
              <w:rPr>
                <w:rFonts w:ascii="宋体" w:hAnsi="宋体" w:cs="宋体" w:hint="eastAsia"/>
                <w:sz w:val="18"/>
                <w:szCs w:val="18"/>
              </w:rPr>
              <w:t>5</w:t>
            </w:r>
            <w:r>
              <w:rPr>
                <w:rFonts w:ascii="宋体" w:hAnsi="宋体" w:cs="宋体" w:hint="eastAsia"/>
                <w:sz w:val="18"/>
                <w:szCs w:val="18"/>
              </w:rPr>
              <w:t>万元以下的罚款。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通过举报、巡查发现有从事城市生活垃圾经营性清扫、收集、运输的企业在运输过程中沿途丢弃、遗撒生活垃圾的行为，予以审查，决定是否立案。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8"/>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0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2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5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47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从事影响河势稳定、危害河岸堤防安全和其他妨碍河道行洪活动的处罚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水法》第六十五条：“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通过举报、巡查发现有从事影响河势稳定、危害河岸堤防安全和其他妨碍河道行洪活动的行为，予以审查，决定是否立案。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41"/>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0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擅自砍伐护堤护岸林木的处罚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widowControl/>
              <w:spacing w:line="240" w:lineRule="exact"/>
              <w:textAlignment w:val="center"/>
              <w:rPr>
                <w:rFonts w:ascii="宋体" w:hAnsi="宋体" w:cs="宋体"/>
                <w:sz w:val="20"/>
                <w:szCs w:val="20"/>
              </w:rPr>
            </w:pPr>
            <w:r>
              <w:rPr>
                <w:rFonts w:ascii="宋体" w:hAnsi="宋体" w:cs="宋体" w:hint="eastAsia"/>
                <w:kern w:val="0"/>
                <w:sz w:val="18"/>
                <w:szCs w:val="18"/>
                <w:lang w:bidi="ar"/>
              </w:rPr>
              <w:t>《中华人民共和国河道管理条例》第四十四条违反本条例规定，有下列行为之一的，县级以上地方人民政府河道主管机关除责令其纠正违法行为、采取补救措施外，可以并处警告、罚款、没收非法所得；对有关责任人员，由其所在单位或者上级主管机关给予行政处分；构成犯罪的，依法追究刑事责任：</w:t>
            </w:r>
            <w:r>
              <w:rPr>
                <w:rFonts w:ascii="宋体" w:hAnsi="宋体" w:cs="宋体" w:hint="eastAsia"/>
                <w:kern w:val="0"/>
                <w:sz w:val="18"/>
                <w:szCs w:val="18"/>
                <w:lang w:bidi="ar"/>
              </w:rPr>
              <w:t xml:space="preserve"> </w:t>
            </w:r>
            <w:r>
              <w:rPr>
                <w:rFonts w:ascii="宋体" w:hAnsi="宋体" w:cs="宋体" w:hint="eastAsia"/>
                <w:kern w:val="0"/>
                <w:sz w:val="18"/>
                <w:szCs w:val="18"/>
                <w:lang w:bidi="ar"/>
              </w:rPr>
              <w:t>（一）在河道管理范围内弃置、堆放阻碍行洪物体的；种植阻碍行洪的林木或者高秆植物的；修建围堤、阻水渠道、阻水道路的。</w:t>
            </w:r>
            <w:r>
              <w:rPr>
                <w:rFonts w:ascii="宋体" w:hAnsi="宋体" w:cs="宋体" w:hint="eastAsia"/>
                <w:kern w:val="0"/>
                <w:sz w:val="18"/>
                <w:szCs w:val="18"/>
                <w:lang w:bidi="ar"/>
              </w:rPr>
              <w:t xml:space="preserve"> </w:t>
            </w:r>
            <w:r>
              <w:rPr>
                <w:rFonts w:ascii="宋体" w:hAnsi="宋体" w:cs="宋体" w:hint="eastAsia"/>
                <w:kern w:val="0"/>
                <w:sz w:val="18"/>
                <w:szCs w:val="18"/>
                <w:lang w:bidi="ar"/>
              </w:rPr>
              <w:t>（二）在堤防、护堤地建房、放牧、开渠、打井、挖窖、葬坟、晒粮、存放物料、开采地下资源、进行考古发掘以及开展集市贸易活动的。</w:t>
            </w:r>
            <w:r>
              <w:rPr>
                <w:rFonts w:ascii="宋体" w:hAnsi="宋体" w:cs="宋体" w:hint="eastAsia"/>
                <w:kern w:val="0"/>
                <w:sz w:val="18"/>
                <w:szCs w:val="18"/>
                <w:lang w:bidi="ar"/>
              </w:rPr>
              <w:t xml:space="preserve"> </w:t>
            </w:r>
            <w:r>
              <w:rPr>
                <w:rFonts w:ascii="宋体" w:hAnsi="宋体" w:cs="宋体" w:hint="eastAsia"/>
                <w:kern w:val="0"/>
                <w:sz w:val="18"/>
                <w:szCs w:val="18"/>
                <w:lang w:bidi="ar"/>
              </w:rPr>
              <w:t>（三）未经批准或者不按照国家规定的防洪标准、工程安全标准整治河道或者修建水工程建筑物和其他设施的。</w:t>
            </w:r>
            <w:r>
              <w:rPr>
                <w:rFonts w:ascii="宋体" w:hAnsi="宋体" w:cs="宋体" w:hint="eastAsia"/>
                <w:kern w:val="0"/>
                <w:sz w:val="18"/>
                <w:szCs w:val="18"/>
                <w:lang w:bidi="ar"/>
              </w:rPr>
              <w:t xml:space="preserve"> </w:t>
            </w:r>
            <w:r>
              <w:rPr>
                <w:rFonts w:ascii="宋体" w:hAnsi="宋体" w:cs="宋体" w:hint="eastAsia"/>
                <w:kern w:val="0"/>
                <w:sz w:val="18"/>
                <w:szCs w:val="18"/>
                <w:lang w:bidi="ar"/>
              </w:rPr>
              <w:t>（四）未经批准或者不按照河道主管机关的规定在河道管理范围内采砂、取土、淘金、弃置砂石或者淤泥、爆破、钻探、挖筑鱼塘的。</w:t>
            </w:r>
            <w:r>
              <w:rPr>
                <w:rFonts w:ascii="宋体" w:hAnsi="宋体" w:cs="宋体" w:hint="eastAsia"/>
                <w:kern w:val="0"/>
                <w:sz w:val="18"/>
                <w:szCs w:val="18"/>
                <w:lang w:bidi="ar"/>
              </w:rPr>
              <w:t xml:space="preserve"> </w:t>
            </w:r>
            <w:r>
              <w:rPr>
                <w:rFonts w:ascii="宋体" w:hAnsi="宋体" w:cs="宋体" w:hint="eastAsia"/>
                <w:kern w:val="0"/>
                <w:sz w:val="18"/>
                <w:szCs w:val="18"/>
                <w:lang w:bidi="ar"/>
              </w:rPr>
              <w:t>（五）未经批准在河道滩地存放物料、修建厂房或者其他建筑设施，以及开采地下资源或者进行考古发掘的。</w:t>
            </w:r>
            <w:r>
              <w:rPr>
                <w:rFonts w:ascii="宋体" w:hAnsi="宋体" w:cs="宋体" w:hint="eastAsia"/>
                <w:kern w:val="0"/>
                <w:sz w:val="18"/>
                <w:szCs w:val="18"/>
                <w:lang w:bidi="ar"/>
              </w:rPr>
              <w:t xml:space="preserve"> </w:t>
            </w:r>
            <w:r>
              <w:rPr>
                <w:rFonts w:ascii="宋体" w:hAnsi="宋体" w:cs="宋体" w:hint="eastAsia"/>
                <w:kern w:val="0"/>
                <w:sz w:val="18"/>
                <w:szCs w:val="18"/>
                <w:lang w:bidi="ar"/>
              </w:rPr>
              <w:t>（六）违反本条例第二十七条的规定，围垦湖泊、河流的。</w:t>
            </w:r>
            <w:r>
              <w:rPr>
                <w:rFonts w:ascii="宋体" w:hAnsi="宋体" w:cs="宋体" w:hint="eastAsia"/>
                <w:kern w:val="0"/>
                <w:sz w:val="18"/>
                <w:szCs w:val="18"/>
                <w:lang w:bidi="ar"/>
              </w:rPr>
              <w:t xml:space="preserve"> </w:t>
            </w:r>
            <w:r>
              <w:rPr>
                <w:rFonts w:ascii="宋体" w:hAnsi="宋体" w:cs="宋体" w:hint="eastAsia"/>
                <w:kern w:val="0"/>
                <w:sz w:val="18"/>
                <w:szCs w:val="18"/>
                <w:lang w:bidi="ar"/>
              </w:rPr>
              <w:t>（七）擅自砍伐护</w:t>
            </w:r>
            <w:r>
              <w:rPr>
                <w:rFonts w:ascii="宋体" w:hAnsi="宋体" w:cs="宋体" w:hint="eastAsia"/>
                <w:kern w:val="0"/>
                <w:sz w:val="18"/>
                <w:szCs w:val="18"/>
                <w:lang w:bidi="ar"/>
              </w:rPr>
              <w:t>堤护岸林木的。</w:t>
            </w:r>
            <w:r>
              <w:rPr>
                <w:rFonts w:ascii="宋体" w:hAnsi="宋体" w:cs="宋体" w:hint="eastAsia"/>
                <w:kern w:val="0"/>
                <w:sz w:val="18"/>
                <w:szCs w:val="18"/>
                <w:lang w:bidi="ar"/>
              </w:rPr>
              <w:t xml:space="preserve"> </w:t>
            </w:r>
            <w:r>
              <w:rPr>
                <w:rFonts w:ascii="宋体" w:hAnsi="宋体" w:cs="宋体" w:hint="eastAsia"/>
                <w:kern w:val="0"/>
                <w:sz w:val="18"/>
                <w:szCs w:val="18"/>
                <w:lang w:bidi="ar"/>
              </w:rPr>
              <w:t>（八）汛期违反防汛指挥部的规定或者指令的。</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通过举报、巡查发现有擅自砍伐护堤护岸林木的行为，予以审查，决定是否立案。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94"/>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5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1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8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9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侵占、破坏水源和抗旱设施的处罚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《中华人民共和国抗旱条例》</w:t>
            </w:r>
            <w:r>
              <w:rPr>
                <w:rFonts w:ascii="宋体" w:hAnsi="宋体" w:cs="宋体" w:hint="eastAsia"/>
                <w:sz w:val="18"/>
                <w:szCs w:val="18"/>
              </w:rPr>
              <w:t>第六十一条违反本条例规定，侵占、破坏水源和抗旱设施的，由县级以上人民政府水行政主管部门或者流域管理机构责令停止违法行为，采取补救措施，处</w:t>
            </w:r>
            <w:r>
              <w:rPr>
                <w:rFonts w:ascii="宋体" w:hAnsi="宋体" w:cs="宋体" w:hint="eastAsia"/>
                <w:sz w:val="18"/>
                <w:szCs w:val="18"/>
              </w:rPr>
              <w:t>1</w:t>
            </w:r>
            <w:r>
              <w:rPr>
                <w:rFonts w:ascii="宋体" w:hAnsi="宋体" w:cs="宋体" w:hint="eastAsia"/>
                <w:sz w:val="18"/>
                <w:szCs w:val="18"/>
              </w:rPr>
              <w:t>万元以上</w:t>
            </w:r>
            <w:r>
              <w:rPr>
                <w:rFonts w:ascii="宋体" w:hAnsi="宋体" w:cs="宋体" w:hint="eastAsia"/>
                <w:sz w:val="18"/>
                <w:szCs w:val="18"/>
              </w:rPr>
              <w:t>5</w:t>
            </w:r>
            <w:r>
              <w:rPr>
                <w:rFonts w:ascii="宋体" w:hAnsi="宋体" w:cs="宋体" w:hint="eastAsia"/>
                <w:sz w:val="18"/>
                <w:szCs w:val="18"/>
              </w:rPr>
              <w:t>万元以下的罚款；造成损坏的，依法承担民事责任；构成违反治安管理行为的，依照《中华人民共和国治安管理处罚法》的规定处罚；构成犯罪的，依法追究刑事责任。</w:t>
            </w:r>
          </w:p>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通过举报、巡查发现有侵占、破坏水源和抗旱设施的行为，予以审查，决定是否立案。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04"/>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5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2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7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35</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违反人口和计划生育法律法规规定的处罚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《中华人民共和国人口与计划生育法》</w:t>
            </w:r>
          </w:p>
          <w:p w:rsidR="003F6E57" w:rsidRDefault="00FD1169">
            <w:pPr>
              <w:rPr>
                <w:rFonts w:ascii="宋体" w:hAnsi="宋体" w:cs="宋体"/>
                <w:sz w:val="18"/>
                <w:szCs w:val="18"/>
              </w:rPr>
            </w:pPr>
            <w:r>
              <w:rPr>
                <w:rFonts w:ascii="宋体" w:hAnsi="宋体" w:cs="宋体" w:hint="eastAsia"/>
                <w:sz w:val="18"/>
                <w:szCs w:val="18"/>
              </w:rPr>
              <w:t>《河南省人口与计划生育条例》</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通过举报、巡查发现有违反人口和计划生育法律法规规定的行为，予以审查，决定是否立案。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24"/>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4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36</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未取得建设工程规划许可证或者未按照建设工程规划许可证的规定进行建设的处罚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《中华人民共和国城乡规划法》《河南省实施〈中华人民共和国城乡规划法〉办法》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通过举报、巡查发现有在乡、村庄规划区内未取得建设工程规划许可证或者未按照建设工程规划许可证的规定进行建设的行为，予以审查，决定是否立案。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52"/>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1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0394-6341069</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37</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建设单位或者个人未经批准进行临时建设的处罚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通过举报、巡查发现有建设单位或者个人未经批准进行临时建设的行为，予以审查，决定是否立案。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5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7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tabs>
                <w:tab w:val="center" w:pos="296"/>
                <w:tab w:val="left" w:pos="424"/>
              </w:tabs>
              <w:jc w:val="left"/>
              <w:rPr>
                <w:rFonts w:ascii="Times New Roman" w:hAnsi="Times New Roman"/>
                <w:szCs w:val="21"/>
              </w:rPr>
            </w:pPr>
            <w:r>
              <w:rPr>
                <w:rFonts w:ascii="Times New Roman" w:hAnsi="Times New Roman" w:hint="eastAsia"/>
                <w:szCs w:val="21"/>
              </w:rPr>
              <w:tab/>
              <w:t>38</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建设单位或者个人未按照批准内容进行临时建设的处罚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通过举报、巡查发现有建设单位或者个人未按照批准内容进行临时建设</w:t>
            </w:r>
            <w:r>
              <w:rPr>
                <w:rFonts w:ascii="宋体" w:hAnsi="宋体" w:cs="宋体" w:hint="eastAsia"/>
                <w:sz w:val="15"/>
                <w:szCs w:val="15"/>
              </w:rPr>
              <w:t>的行为</w:t>
            </w:r>
            <w:r>
              <w:rPr>
                <w:rFonts w:ascii="宋体" w:hAnsi="宋体" w:cs="宋体" w:hint="eastAsia"/>
                <w:sz w:val="15"/>
                <w:szCs w:val="15"/>
              </w:rPr>
              <w:t>，予以审查，决定是否立案。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20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7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39</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建设单位或者个人对临时建筑物、构筑物超过批准期限不拆除的处罚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lang w:bidi="ar"/>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6"/>
                <w:szCs w:val="16"/>
              </w:rPr>
            </w:pPr>
            <w:r>
              <w:rPr>
                <w:rFonts w:ascii="宋体" w:hAnsi="宋体" w:cs="宋体" w:hint="eastAsia"/>
                <w:sz w:val="15"/>
                <w:szCs w:val="15"/>
              </w:rPr>
              <w:t>通过举报、巡查发现有建设单位或者个人对临时建筑物、构筑物超过批准期限不拆除的行为，予以审查，决定是否立案。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7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3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1"/>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40</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未经批准或者采取欺骗手段骗取批准，非法占用土地的处罚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lang w:bidi="ar"/>
              </w:rPr>
              <w:t>《中华人民共和国土地管理法》《中华人民共和国土地管理法实施条例》《河南省实施〈土地管理法〉办法》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通过举报、巡查发现有未经批准或者采取欺骗手段骗取批准，非法占用土地的行为，予以审查，决定是否立案。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37"/>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20"/>
                <w:szCs w:val="20"/>
                <w:lang w:bidi="ar"/>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0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2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41</w:t>
            </w: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未取得资质证书承揽工程的处罚</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《中华人民共和国建筑法》《建设工程质量管理条例》《河南省建筑市场管理条例》</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通过举报、巡查发现有未取得资质证书承揽工程的行为，予以审查，决定是否立案。</w:t>
            </w:r>
          </w:p>
        </w:tc>
        <w:tc>
          <w:tcPr>
            <w:tcW w:w="1050" w:type="dxa"/>
            <w:vMerge w:val="restart"/>
            <w:tcBorders>
              <w:top w:val="single" w:sz="4" w:space="0" w:color="auto"/>
              <w:left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3F6E57" w:rsidRDefault="003F6E57">
            <w:pPr>
              <w:jc w:val="center"/>
              <w:rPr>
                <w:rFonts w:ascii="宋体" w:hAnsi="宋体" w:cs="宋体"/>
                <w:sz w:val="18"/>
                <w:szCs w:val="18"/>
              </w:rPr>
            </w:pPr>
          </w:p>
        </w:tc>
      </w:tr>
      <w:tr w:rsidR="003F6E57">
        <w:trPr>
          <w:trHeight w:val="683"/>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F6E57" w:rsidRDefault="003F6E57">
            <w:pPr>
              <w:jc w:val="center"/>
              <w:rPr>
                <w:rFonts w:ascii="Times New Roman" w:hAnsi="Times New Roman"/>
                <w:szCs w:val="21"/>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jc w:val="center"/>
              <w:rPr>
                <w:rFonts w:ascii="宋体" w:hAnsi="宋体" w:cs="宋体"/>
                <w:sz w:val="18"/>
                <w:szCs w:val="18"/>
              </w:rPr>
            </w:pPr>
          </w:p>
        </w:tc>
      </w:tr>
      <w:tr w:rsidR="003F6E57">
        <w:trPr>
          <w:trHeight w:val="597"/>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731"/>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679"/>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451"/>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690"/>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single" w:sz="4" w:space="0" w:color="auto"/>
              <w:bottom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0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建设工程勘察、设计单位未取得资质证书承揽工程的处罚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《建设工程勘察设计管理条例》</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通过举报、巡查发现有建设工程勘察、设计单位未取得资质证书承揽工程的行为，予以审查，决定是否立案。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17"/>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0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建设单位未组织竣工验收，擅自交付使用的处罚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《建设工程质量管理条例》</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通过举报、巡查发现有建设单位未组织竣工验收，擅自交付使用的行为，予以审查，决定是否立案。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78"/>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5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7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建设单位验收不合格，擅自交付使用的处罚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《建设工程质量管理条例》</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通过举报、巡查发现有建设单位验收不合格，擅自交付使用的行为，予以审查，决定是否立案。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4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7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45</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损坏城市绿化设施的处罚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通过举报、巡查发现有损坏城市绿化设施的行为，予以审查，决定是否立案。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3"/>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0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46</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未经同意擅自占用城市绿化用地的处罚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通过举报、巡查发现有未经同意擅自占用城市绿化用地的行为，予以审查，决定是否立案。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91"/>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6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2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47</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不服从公共绿地管理单位管理的商业、服务摊点的处罚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《城市绿化条例》</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通过举报、巡查发现有不服从公共绿地管理单位管理的商业、服务摊点的行为，予以审查，决定是否立案。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8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w:t>
            </w:r>
            <w:r>
              <w:rPr>
                <w:rFonts w:ascii="宋体" w:hAnsi="宋体" w:cs="宋体" w:hint="eastAsia"/>
                <w:sz w:val="15"/>
                <w:szCs w:val="15"/>
              </w:rPr>
              <w:t>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人，调查时应出示有效执法证件，允许当事人辩解陈述。执法人员应保守有关秘密。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48</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就树盖房，在绿地内或树木下搭灶生火，倾倒有害物质的处罚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《河南省城市绿化实施办法》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通过举报、巡查发现有就树盖房，在绿地内或树木下搭灶生火，倾倒有害物质的</w:t>
            </w:r>
            <w:r>
              <w:rPr>
                <w:rFonts w:ascii="宋体" w:hAnsi="宋体" w:cs="宋体" w:hint="eastAsia"/>
                <w:sz w:val="15"/>
                <w:szCs w:val="15"/>
              </w:rPr>
              <w:t>行为</w:t>
            </w:r>
            <w:r>
              <w:rPr>
                <w:rFonts w:ascii="宋体" w:hAnsi="宋体" w:cs="宋体" w:hint="eastAsia"/>
                <w:sz w:val="15"/>
                <w:szCs w:val="15"/>
              </w:rPr>
              <w:t>，予以审查，决定是否立案。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rPr>
                <w:rFonts w:ascii="宋体" w:hAnsi="宋体" w:cs="宋体"/>
                <w:sz w:val="18"/>
                <w:szCs w:val="18"/>
              </w:rPr>
            </w:pPr>
          </w:p>
        </w:tc>
      </w:tr>
      <w:tr w:rsidR="003F6E57">
        <w:trPr>
          <w:trHeight w:val="117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2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49</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损坏城市树木花草的处罚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通过举报、巡查发现有损坏城市树木花草的行为，予以审查，决定是否立案。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8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2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50</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在城市建筑物、设施以及树木上涂写、刻画或者未经批准张挂、张贴宣传品等的处罚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通过举报、巡查发现有在城市建筑物、设施以及树木上涂写、刻画或者未经批准张挂、张贴宣传品等的行为，予以审查，决定是否立案。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7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1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1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5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不履行卫生责任区清扫保洁义务或者不按规定清运、处理垃圾和粪便的处罚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《城市市容和环境卫生管理条例》</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通过举报、巡查发现有不履行卫生责任区清扫保洁义务或者不按规定清运、处理垃圾和粪便的行为，予以审查，决定是否立案。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8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1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在城市人民政府规定的街道的临街建筑物的阳台和窗外，堆放、吊挂有碍市容物品的处罚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通过举报、巡查发现有在城市人民政府规定的街道的临街建筑物的阳台和窗外，堆放、吊挂有碍市容物品的行为，予以审查，决定是否立案。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52"/>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1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未经城市人民政府市容环境卫生行政主管部门批准，擅自在街道两侧和公共场地堆放物料，影响市容的处罚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通过举报、巡查发现有未经城市人民政府市容环境卫生行政主管部门批准，擅自在街道两侧和公共场地堆放物料，影响市容的行为，予以审查，决定是否立案。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5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7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牲畜或者宠物的携带者对牲畜或者宠物的粪便不及时清除的处罚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通过举报、巡查发现有牲畜或者宠物的携带者对牲畜或者宠物的粪便不及时清除的行为，予以审查，决定是否立案。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20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7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55</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城市生活垃圾处置设施未经验收或者验收不合格投入使用的处罚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lang w:bidi="ar"/>
              </w:rPr>
              <w:t>《城市生活垃圾管理办法》《河南省城市生活垃圾处理管理办法》</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6"/>
                <w:szCs w:val="16"/>
              </w:rPr>
            </w:pPr>
            <w:r>
              <w:rPr>
                <w:rFonts w:ascii="宋体" w:hAnsi="宋体" w:cs="宋体" w:hint="eastAsia"/>
                <w:sz w:val="15"/>
                <w:szCs w:val="15"/>
              </w:rPr>
              <w:t>通过举报、巡查发现有城市生活垃圾处置设施未经验收或者验收不合格投入使用的行为，予以审查，决定是否立案。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70"/>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3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6"/>
                <w:szCs w:val="16"/>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1"/>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56</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将建筑垃圾混入生活垃圾的处罚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lang w:bidi="ar"/>
              </w:rPr>
              <w:t>《城市建筑垃圾管理规定》</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通过举报、巡查发现有将建筑垃圾混入生活垃圾的行为，予以审查，决定是否立案。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37"/>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20"/>
                <w:szCs w:val="20"/>
                <w:lang w:bidi="ar"/>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0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2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57</w:t>
            </w: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将危险废物混入建筑垃圾的处罚</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《城市建筑垃圾管理规定》</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通过举报、巡查发现有将危险废物混入建筑垃圾的行为，予以审查，决定是否立案。</w:t>
            </w:r>
          </w:p>
        </w:tc>
        <w:tc>
          <w:tcPr>
            <w:tcW w:w="1050" w:type="dxa"/>
            <w:vMerge w:val="restart"/>
            <w:tcBorders>
              <w:top w:val="single" w:sz="4" w:space="0" w:color="auto"/>
              <w:left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3F6E57" w:rsidRDefault="003F6E57">
            <w:pPr>
              <w:jc w:val="center"/>
              <w:rPr>
                <w:rFonts w:ascii="宋体" w:hAnsi="宋体" w:cs="宋体"/>
                <w:sz w:val="18"/>
                <w:szCs w:val="18"/>
              </w:rPr>
            </w:pPr>
          </w:p>
        </w:tc>
      </w:tr>
      <w:tr w:rsidR="003F6E57">
        <w:trPr>
          <w:trHeight w:val="683"/>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F6E57" w:rsidRDefault="003F6E57">
            <w:pPr>
              <w:jc w:val="center"/>
              <w:rPr>
                <w:rFonts w:ascii="Times New Roman" w:hAnsi="Times New Roman"/>
                <w:szCs w:val="21"/>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jc w:val="center"/>
              <w:rPr>
                <w:rFonts w:ascii="宋体" w:hAnsi="宋体" w:cs="宋体"/>
                <w:sz w:val="18"/>
                <w:szCs w:val="18"/>
              </w:rPr>
            </w:pPr>
          </w:p>
        </w:tc>
      </w:tr>
      <w:tr w:rsidR="003F6E57">
        <w:trPr>
          <w:trHeight w:val="597"/>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731"/>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679"/>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451"/>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690"/>
          <w:jc w:val="center"/>
        </w:trPr>
        <w:tc>
          <w:tcPr>
            <w:tcW w:w="6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3F6E57" w:rsidRDefault="003F6E57">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single" w:sz="4" w:space="0" w:color="auto"/>
              <w:bottom w:val="single" w:sz="4" w:space="0" w:color="auto"/>
              <w:right w:val="single" w:sz="4"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3F6E57">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0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58</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擅自设立弃置场受纳建筑垃圾的处罚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通过举报、巡查发现有擅自设立弃置场受纳建筑垃圾的行为，予以审查，决定是否立案。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b/>
                <w:bCs/>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17"/>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0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59</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建筑垃圾储运消纳场受纳工业垃圾、生活垃圾和有毒有害垃圾的处罚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通过举报、巡查发现有建筑垃圾储运消纳场受纳工业垃圾、生活垃圾和有毒有害垃圾的行为，予以审查，决定是否立案。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78"/>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5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7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60</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施工单位将建筑垃圾交给个人或者未经核准从事建筑垃圾运输单位处置的处罚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通过举报、巡查发现有施工单位将建筑垃圾交给个人或者未经核准从事建筑垃圾运输单位处置的行为，予以审查，决定是否立案。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4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7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职权类别：行政处罚</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61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涂改、倒卖、出租、出借或者以其他形式非法转让城市建筑垃圾处置核准文件的处罚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5"/>
                <w:szCs w:val="15"/>
              </w:rPr>
              <w:t>通过举报、巡查发现有涂改、倒卖、出租、出借或者以其他形式非法转让城市建筑垃圾处置核准文件的行为，予以审查，决定是否立案。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3"/>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 w:rsidR="003F6E57" w:rsidRDefault="00FD1169">
      <w:pP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br w:type="page"/>
      </w: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职权类别：行政强制</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饲养动物强制免疫</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《中华人民共和国动物防疫法》（</w:t>
            </w:r>
            <w:r>
              <w:rPr>
                <w:rFonts w:ascii="宋体" w:hAnsi="宋体" w:cs="宋体" w:hint="eastAsia"/>
                <w:sz w:val="18"/>
                <w:szCs w:val="18"/>
              </w:rPr>
              <w:t>1997</w:t>
            </w:r>
            <w:r>
              <w:rPr>
                <w:rFonts w:ascii="宋体" w:hAnsi="宋体" w:cs="宋体" w:hint="eastAsia"/>
                <w:sz w:val="18"/>
                <w:szCs w:val="18"/>
              </w:rPr>
              <w:t>年</w:t>
            </w:r>
            <w:r>
              <w:rPr>
                <w:rFonts w:ascii="宋体" w:hAnsi="宋体" w:cs="宋体" w:hint="eastAsia"/>
                <w:sz w:val="18"/>
                <w:szCs w:val="18"/>
              </w:rPr>
              <w:t>7</w:t>
            </w:r>
            <w:r>
              <w:rPr>
                <w:rFonts w:ascii="宋体" w:hAnsi="宋体" w:cs="宋体" w:hint="eastAsia"/>
                <w:sz w:val="18"/>
                <w:szCs w:val="18"/>
              </w:rPr>
              <w:t>月</w:t>
            </w:r>
            <w:r>
              <w:rPr>
                <w:rFonts w:ascii="宋体" w:hAnsi="宋体" w:cs="宋体" w:hint="eastAsia"/>
                <w:sz w:val="18"/>
                <w:szCs w:val="18"/>
              </w:rPr>
              <w:t>3</w:t>
            </w:r>
            <w:r>
              <w:rPr>
                <w:rFonts w:ascii="宋体" w:hAnsi="宋体" w:cs="宋体" w:hint="eastAsia"/>
                <w:sz w:val="18"/>
                <w:szCs w:val="18"/>
              </w:rPr>
              <w:t>日中华人民共和国主席令第</w:t>
            </w:r>
            <w:r>
              <w:rPr>
                <w:rFonts w:ascii="宋体" w:hAnsi="宋体" w:cs="宋体" w:hint="eastAsia"/>
                <w:sz w:val="18"/>
                <w:szCs w:val="18"/>
              </w:rPr>
              <w:t>87</w:t>
            </w:r>
            <w:r>
              <w:rPr>
                <w:rFonts w:ascii="宋体" w:hAnsi="宋体" w:cs="宋体" w:hint="eastAsia"/>
                <w:sz w:val="18"/>
                <w:szCs w:val="18"/>
              </w:rPr>
              <w:t>号，</w:t>
            </w:r>
            <w:r>
              <w:rPr>
                <w:rFonts w:ascii="宋体" w:hAnsi="宋体" w:cs="宋体" w:hint="eastAsia"/>
                <w:sz w:val="18"/>
                <w:szCs w:val="18"/>
              </w:rPr>
              <w:t>2015</w:t>
            </w:r>
            <w:r>
              <w:rPr>
                <w:rFonts w:ascii="宋体" w:hAnsi="宋体" w:cs="宋体" w:hint="eastAsia"/>
                <w:sz w:val="18"/>
                <w:szCs w:val="18"/>
              </w:rPr>
              <w:t>年</w:t>
            </w:r>
            <w:r>
              <w:rPr>
                <w:rFonts w:ascii="宋体" w:hAnsi="宋体" w:cs="宋体" w:hint="eastAsia"/>
                <w:sz w:val="18"/>
                <w:szCs w:val="18"/>
              </w:rPr>
              <w:t>4</w:t>
            </w:r>
            <w:r>
              <w:rPr>
                <w:rFonts w:ascii="宋体" w:hAnsi="宋体" w:cs="宋体" w:hint="eastAsia"/>
                <w:sz w:val="18"/>
                <w:szCs w:val="18"/>
              </w:rPr>
              <w:t>月</w:t>
            </w:r>
            <w:r>
              <w:rPr>
                <w:rFonts w:ascii="宋体" w:hAnsi="宋体" w:cs="宋体" w:hint="eastAsia"/>
                <w:sz w:val="18"/>
                <w:szCs w:val="18"/>
              </w:rPr>
              <w:t>24</w:t>
            </w:r>
            <w:r>
              <w:rPr>
                <w:rFonts w:ascii="宋体" w:hAnsi="宋体" w:cs="宋体" w:hint="eastAsia"/>
                <w:sz w:val="18"/>
                <w:szCs w:val="18"/>
              </w:rPr>
              <w:t>日予以修改）第十四条：县级以上地方人民政府兽医主管部门组织实施动物疫病强制免疫计划。乡级人民政府、城市街道办事处应当组织本管辖区域内饲养动物的单位和个人做好强制免疫工作。</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制定方案</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根据本辖区动物防疫实际情况，制定切实可行动物疫病强制免疫实施方案。</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22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通知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在开展动物疫病强制免疫前，通知有关单位和个人做好接受配合动物疫病强制免疫准备。</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05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按照动物疫病强制免疫实施方案和动物疫病防治要求，依法实施强制免疫。</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7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对不接受强制免疫的，依法作出相应处理。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16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强化对本辖区动物疫病强制免疫实施的监督管理。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职权类别：行政强制</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69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强行清除河道、湖泊范围内阻碍行洪的障碍物</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spacing w:line="240" w:lineRule="exact"/>
              <w:rPr>
                <w:rFonts w:ascii="宋体" w:hAnsi="宋体" w:cs="宋体"/>
                <w:sz w:val="18"/>
                <w:szCs w:val="18"/>
              </w:rPr>
            </w:pPr>
            <w:r>
              <w:rPr>
                <w:rFonts w:ascii="宋体" w:hAnsi="宋体" w:cs="宋体" w:hint="eastAsia"/>
                <w:sz w:val="18"/>
                <w:szCs w:val="18"/>
              </w:rPr>
              <w:t>《中华人民共和国水法》第六十五条</w:t>
            </w:r>
            <w:r>
              <w:rPr>
                <w:rFonts w:ascii="宋体" w:hAnsi="宋体" w:cs="宋体" w:hint="eastAsia"/>
                <w:sz w:val="18"/>
                <w:szCs w:val="18"/>
              </w:rPr>
              <w:t>:</w:t>
            </w:r>
            <w:r>
              <w:rPr>
                <w:rFonts w:ascii="宋体" w:hAnsi="宋体" w:cs="宋体" w:hint="eastAsia"/>
                <w:sz w:val="18"/>
                <w:szCs w:val="18"/>
              </w:rPr>
              <w:t>“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未经水行政主管部门或者流域管理机构同意，擅自修建水工程，或者建设桥梁、码头和其他拦河、跨河、临河建筑物、构筑物，铺设跨河管道、电缆，且防洪法未作规定的</w:t>
            </w:r>
            <w:r>
              <w:rPr>
                <w:rFonts w:ascii="宋体" w:hAnsi="宋体" w:cs="宋体" w:hint="eastAsia"/>
                <w:sz w:val="18"/>
                <w:szCs w:val="18"/>
              </w:rPr>
              <w:t>，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虽经水行政主管部门或者流域管理机构同意，但未按照要求修建前款所列工程设施的，由县级以上人民政府水行政主管部门或者流域管理机构依据职权，责令限期改正，按照情节轻重，处一万元以上十万元以下的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催告</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sz w:val="18"/>
                <w:szCs w:val="18"/>
              </w:rPr>
            </w:pPr>
            <w:r>
              <w:rPr>
                <w:rFonts w:ascii="宋体" w:hAnsi="宋体" w:cs="宋体" w:hint="eastAsia"/>
                <w:spacing w:val="17"/>
                <w:kern w:val="0"/>
                <w:sz w:val="18"/>
                <w:szCs w:val="18"/>
              </w:rPr>
              <w:t>审查当事人是否逾期不履行拆除</w:t>
            </w:r>
            <w:r>
              <w:rPr>
                <w:rFonts w:ascii="宋体" w:hAnsi="宋体" w:cs="宋体" w:hint="eastAsia"/>
                <w:spacing w:val="16"/>
                <w:kern w:val="0"/>
                <w:sz w:val="18"/>
                <w:szCs w:val="18"/>
              </w:rPr>
              <w:t>阻碍行洪的建筑物、构筑物；对未按照期限拆除违法建筑物、构筑物，恢复原状的催告当事人履行义务，制</w:t>
            </w:r>
            <w:r>
              <w:rPr>
                <w:rFonts w:ascii="宋体" w:hAnsi="宋体" w:cs="宋体" w:hint="eastAsia"/>
                <w:spacing w:val="18"/>
                <w:kern w:val="0"/>
                <w:sz w:val="18"/>
                <w:szCs w:val="18"/>
              </w:rPr>
              <w:t>作催告书。</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52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kern w:val="0"/>
                <w:sz w:val="18"/>
                <w:szCs w:val="18"/>
              </w:rPr>
            </w:pPr>
            <w:r>
              <w:rPr>
                <w:rFonts w:ascii="宋体" w:hAnsi="宋体" w:cs="宋体" w:hint="eastAsia"/>
                <w:spacing w:val="16"/>
                <w:kern w:val="0"/>
                <w:sz w:val="18"/>
                <w:szCs w:val="18"/>
              </w:rPr>
              <w:t>听取当事人意见，对当事人提出的</w:t>
            </w:r>
            <w:r>
              <w:rPr>
                <w:rFonts w:ascii="宋体" w:hAnsi="宋体" w:cs="宋体" w:hint="eastAsia"/>
                <w:spacing w:val="15"/>
                <w:kern w:val="0"/>
                <w:sz w:val="18"/>
                <w:szCs w:val="18"/>
              </w:rPr>
              <w:t>事实、理由和证据，进行记录和复核，</w:t>
            </w:r>
            <w:r>
              <w:rPr>
                <w:rFonts w:ascii="宋体" w:hAnsi="宋体" w:cs="宋体" w:hint="eastAsia"/>
                <w:spacing w:val="16"/>
                <w:kern w:val="0"/>
                <w:sz w:val="18"/>
                <w:szCs w:val="18"/>
              </w:rPr>
              <w:t>作出是否采取强制措施的决定，制作行政强制执行决定书。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6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kern w:val="0"/>
                <w:sz w:val="18"/>
                <w:szCs w:val="18"/>
              </w:rPr>
            </w:pPr>
            <w:r>
              <w:rPr>
                <w:rFonts w:ascii="宋体" w:hAnsi="宋体" w:cs="宋体" w:hint="eastAsia"/>
                <w:spacing w:val="16"/>
                <w:kern w:val="0"/>
                <w:sz w:val="18"/>
                <w:szCs w:val="18"/>
              </w:rPr>
              <w:t>送达执法文书，实施强制执行或委托没有利害关系的第三人代履行。</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事后监管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kern w:val="0"/>
                <w:sz w:val="18"/>
                <w:szCs w:val="18"/>
              </w:rPr>
            </w:pPr>
            <w:r>
              <w:rPr>
                <w:rFonts w:ascii="宋体" w:hAnsi="宋体" w:cs="宋体" w:hint="eastAsia"/>
                <w:spacing w:val="16"/>
                <w:kern w:val="0"/>
                <w:sz w:val="18"/>
                <w:szCs w:val="18"/>
              </w:rPr>
              <w:t>检查拆除违法建筑物、恢复原状情</w:t>
            </w:r>
            <w:r>
              <w:rPr>
                <w:rFonts w:ascii="宋体" w:hAnsi="宋体" w:cs="宋体" w:hint="eastAsia"/>
                <w:spacing w:val="30"/>
                <w:kern w:val="0"/>
                <w:sz w:val="18"/>
                <w:szCs w:val="18"/>
              </w:rPr>
              <w:t>况。</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 xml:space="preserve">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职权类别：行政强制</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80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组织拆除或者封闭未取得取水申请批准文件擅自建设的取水工程或者设施</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spacing w:line="240" w:lineRule="exact"/>
              <w:rPr>
                <w:rFonts w:ascii="宋体" w:hAnsi="宋体" w:cs="宋体"/>
                <w:sz w:val="18"/>
                <w:szCs w:val="18"/>
              </w:rPr>
            </w:pPr>
            <w:r>
              <w:rPr>
                <w:rFonts w:ascii="宋体" w:hAnsi="宋体" w:cs="宋体" w:hint="eastAsia"/>
                <w:sz w:val="18"/>
                <w:szCs w:val="18"/>
              </w:rPr>
              <w:t>《取水许可和水资源费征收管理条例》（国务院令第</w:t>
            </w:r>
            <w:r>
              <w:rPr>
                <w:rFonts w:ascii="宋体" w:hAnsi="宋体" w:cs="宋体" w:hint="eastAsia"/>
                <w:sz w:val="18"/>
                <w:szCs w:val="18"/>
              </w:rPr>
              <w:t xml:space="preserve"> 460 </w:t>
            </w:r>
            <w:r>
              <w:rPr>
                <w:rFonts w:ascii="宋体" w:hAnsi="宋体" w:cs="宋体" w:hint="eastAsia"/>
                <w:sz w:val="18"/>
                <w:szCs w:val="18"/>
              </w:rPr>
              <w:t>号）第四十九条</w:t>
            </w:r>
            <w:r>
              <w:rPr>
                <w:rFonts w:ascii="宋体" w:hAnsi="宋体" w:cs="宋体" w:hint="eastAsia"/>
                <w:sz w:val="18"/>
                <w:szCs w:val="18"/>
              </w:rPr>
              <w:t>:</w:t>
            </w:r>
            <w:r>
              <w:rPr>
                <w:rFonts w:ascii="宋体" w:hAnsi="宋体" w:cs="宋体" w:hint="eastAsia"/>
                <w:sz w:val="18"/>
                <w:szCs w:val="18"/>
              </w:rPr>
              <w:t>“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w:t>
            </w:r>
            <w:r>
              <w:rPr>
                <w:rFonts w:ascii="宋体" w:hAnsi="宋体" w:cs="宋体" w:hint="eastAsia"/>
                <w:sz w:val="18"/>
                <w:szCs w:val="18"/>
              </w:rPr>
              <w:t xml:space="preserve"> 5 </w:t>
            </w:r>
            <w:r>
              <w:rPr>
                <w:rFonts w:ascii="宋体" w:hAnsi="宋体" w:cs="宋体" w:hint="eastAsia"/>
                <w:sz w:val="18"/>
                <w:szCs w:val="18"/>
              </w:rPr>
              <w:t>万元以下罚款。”《河南省取水许可和水资源费征收管理办法》（省政府令第</w:t>
            </w:r>
            <w:r>
              <w:rPr>
                <w:rFonts w:ascii="宋体" w:hAnsi="宋体" w:cs="宋体" w:hint="eastAsia"/>
                <w:sz w:val="18"/>
                <w:szCs w:val="18"/>
              </w:rPr>
              <w:t xml:space="preserve"> 126 </w:t>
            </w:r>
            <w:r>
              <w:rPr>
                <w:rFonts w:ascii="宋体" w:hAnsi="宋体" w:cs="宋体" w:hint="eastAsia"/>
                <w:sz w:val="18"/>
                <w:szCs w:val="18"/>
              </w:rPr>
              <w:t>号）第三十三条</w:t>
            </w:r>
            <w:r>
              <w:rPr>
                <w:rFonts w:ascii="宋体" w:hAnsi="宋体" w:cs="宋体" w:hint="eastAsia"/>
                <w:sz w:val="18"/>
                <w:szCs w:val="18"/>
              </w:rPr>
              <w:t>:</w:t>
            </w:r>
            <w:r>
              <w:rPr>
                <w:rFonts w:ascii="宋体" w:hAnsi="宋体" w:cs="宋体" w:hint="eastAsia"/>
                <w:sz w:val="18"/>
                <w:szCs w:val="18"/>
              </w:rPr>
              <w:t>“违反本办法规定，未经批准擅自取水的，</w:t>
            </w:r>
            <w:r>
              <w:rPr>
                <w:rFonts w:ascii="宋体" w:hAnsi="宋体" w:cs="宋体" w:hint="eastAsia"/>
                <w:sz w:val="18"/>
                <w:szCs w:val="18"/>
              </w:rPr>
              <w:t>由县级以上水行政主管部门责令停止违法行为，限期采取补救措施，处</w:t>
            </w:r>
            <w:r>
              <w:rPr>
                <w:rFonts w:ascii="宋体" w:hAnsi="宋体" w:cs="宋体" w:hint="eastAsia"/>
                <w:sz w:val="18"/>
                <w:szCs w:val="18"/>
              </w:rPr>
              <w:t xml:space="preserve"> 2 </w:t>
            </w:r>
            <w:r>
              <w:rPr>
                <w:rFonts w:ascii="宋体" w:hAnsi="宋体" w:cs="宋体" w:hint="eastAsia"/>
                <w:sz w:val="18"/>
                <w:szCs w:val="18"/>
              </w:rPr>
              <w:t>万元以上</w:t>
            </w:r>
            <w:r>
              <w:rPr>
                <w:rFonts w:ascii="宋体" w:hAnsi="宋体" w:cs="宋体" w:hint="eastAsia"/>
                <w:sz w:val="18"/>
                <w:szCs w:val="18"/>
              </w:rPr>
              <w:t xml:space="preserve"> 10 </w:t>
            </w:r>
            <w:r>
              <w:rPr>
                <w:rFonts w:ascii="宋体" w:hAnsi="宋体" w:cs="宋体" w:hint="eastAsia"/>
                <w:sz w:val="18"/>
                <w:szCs w:val="18"/>
              </w:rPr>
              <w:t>万元以下罚款。对未经批准擅自建设取水工程或者设施的，由县级以上水行政主管部门责令停止违法行为，限期补办有关手续；逾期不补办或者补办未被批准的，责令限期拆除或者封闭其取水工程或者设施；逾期不拆除或者不封闭其取水工程或者设施的，由水行政主管部门组织拆除或者封闭，所需费用由违法行为人承担，可以处</w:t>
            </w:r>
            <w:r>
              <w:rPr>
                <w:rFonts w:ascii="宋体" w:hAnsi="宋体" w:cs="宋体" w:hint="eastAsia"/>
                <w:sz w:val="18"/>
                <w:szCs w:val="18"/>
              </w:rPr>
              <w:t xml:space="preserve"> 5 </w:t>
            </w:r>
            <w:r>
              <w:rPr>
                <w:rFonts w:ascii="宋体" w:hAnsi="宋体" w:cs="宋体" w:hint="eastAsia"/>
                <w:sz w:val="18"/>
                <w:szCs w:val="18"/>
              </w:rPr>
              <w:t>万元以下罚款。</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催告</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sz w:val="18"/>
                <w:szCs w:val="18"/>
              </w:rPr>
            </w:pPr>
            <w:r>
              <w:rPr>
                <w:rFonts w:ascii="宋体" w:hAnsi="宋体" w:cs="宋体" w:hint="eastAsia"/>
                <w:spacing w:val="17"/>
                <w:kern w:val="0"/>
                <w:sz w:val="18"/>
                <w:szCs w:val="18"/>
              </w:rPr>
              <w:t>审查当事人是否逾期不履行拆除</w:t>
            </w:r>
            <w:r>
              <w:rPr>
                <w:rFonts w:ascii="宋体" w:hAnsi="宋体" w:cs="宋体" w:hint="eastAsia"/>
                <w:spacing w:val="16"/>
                <w:kern w:val="0"/>
                <w:sz w:val="18"/>
                <w:szCs w:val="18"/>
              </w:rPr>
              <w:t>阻碍行洪的建筑物、构筑物；对未按照期限拆除违法建筑物、构筑物，恢复原状的催告当事人</w:t>
            </w:r>
            <w:r>
              <w:rPr>
                <w:rFonts w:ascii="宋体" w:hAnsi="宋体" w:cs="宋体" w:hint="eastAsia"/>
                <w:spacing w:val="16"/>
                <w:kern w:val="0"/>
                <w:sz w:val="18"/>
                <w:szCs w:val="18"/>
              </w:rPr>
              <w:t>履行义务，制</w:t>
            </w:r>
            <w:r>
              <w:rPr>
                <w:rFonts w:ascii="宋体" w:hAnsi="宋体" w:cs="宋体" w:hint="eastAsia"/>
                <w:spacing w:val="18"/>
                <w:kern w:val="0"/>
                <w:sz w:val="18"/>
                <w:szCs w:val="18"/>
              </w:rPr>
              <w:t>作催告书。</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55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kern w:val="0"/>
                <w:sz w:val="18"/>
                <w:szCs w:val="18"/>
              </w:rPr>
            </w:pPr>
            <w:r>
              <w:rPr>
                <w:rFonts w:ascii="宋体" w:hAnsi="宋体" w:cs="宋体" w:hint="eastAsia"/>
                <w:spacing w:val="16"/>
                <w:kern w:val="0"/>
                <w:sz w:val="18"/>
                <w:szCs w:val="18"/>
              </w:rPr>
              <w:t>听取当事人意见，对当事人提出的</w:t>
            </w:r>
            <w:r>
              <w:rPr>
                <w:rFonts w:ascii="宋体" w:hAnsi="宋体" w:cs="宋体" w:hint="eastAsia"/>
                <w:spacing w:val="15"/>
                <w:kern w:val="0"/>
                <w:sz w:val="18"/>
                <w:szCs w:val="18"/>
              </w:rPr>
              <w:t>事实、理由和证据，进行记录和复核，</w:t>
            </w:r>
            <w:r>
              <w:rPr>
                <w:rFonts w:ascii="宋体" w:hAnsi="宋体" w:cs="宋体" w:hint="eastAsia"/>
                <w:spacing w:val="16"/>
                <w:kern w:val="0"/>
                <w:sz w:val="18"/>
                <w:szCs w:val="18"/>
              </w:rPr>
              <w:t>作出是否采取强制措施的决定，制作行政强制执行决定书</w:t>
            </w:r>
            <w:r>
              <w:rPr>
                <w:rFonts w:ascii="宋体" w:hAnsi="宋体" w:cs="宋体" w:hint="eastAsia"/>
                <w:spacing w:val="16"/>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7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kern w:val="0"/>
                <w:sz w:val="18"/>
                <w:szCs w:val="18"/>
              </w:rPr>
            </w:pPr>
            <w:r>
              <w:rPr>
                <w:rFonts w:ascii="宋体" w:hAnsi="宋体" w:cs="宋体" w:hint="eastAsia"/>
                <w:spacing w:val="16"/>
                <w:kern w:val="0"/>
                <w:sz w:val="18"/>
                <w:szCs w:val="18"/>
              </w:rPr>
              <w:t>送达执法文书，实施强制执行或委托没有利害关系的第三人代履行。</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7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事后监管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kern w:val="0"/>
                <w:sz w:val="18"/>
                <w:szCs w:val="18"/>
              </w:rPr>
            </w:pPr>
            <w:r>
              <w:rPr>
                <w:rFonts w:ascii="宋体" w:hAnsi="宋体" w:cs="宋体" w:hint="eastAsia"/>
                <w:spacing w:val="16"/>
                <w:kern w:val="0"/>
                <w:sz w:val="18"/>
                <w:szCs w:val="18"/>
              </w:rPr>
              <w:t>检查拆除违法建筑物、恢复原状情</w:t>
            </w:r>
            <w:r>
              <w:rPr>
                <w:rFonts w:ascii="宋体" w:hAnsi="宋体" w:cs="宋体" w:hint="eastAsia"/>
                <w:spacing w:val="30"/>
                <w:kern w:val="0"/>
                <w:sz w:val="18"/>
                <w:szCs w:val="18"/>
              </w:rPr>
              <w:t>况。</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职权类别：行政强制</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8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查封、扣押被检查单位或者个人拒不停止违法行为</w:t>
            </w:r>
            <w:r>
              <w:rPr>
                <w:rFonts w:ascii="宋体" w:hAnsi="宋体" w:cs="宋体" w:hint="eastAsia"/>
                <w:sz w:val="18"/>
                <w:szCs w:val="18"/>
              </w:rPr>
              <w:t>,</w:t>
            </w:r>
            <w:r>
              <w:rPr>
                <w:rFonts w:ascii="宋体" w:hAnsi="宋体" w:cs="宋体" w:hint="eastAsia"/>
                <w:sz w:val="18"/>
                <w:szCs w:val="18"/>
              </w:rPr>
              <w:t>造成严重水土流失实施违法行为的工具及施工机械、设备等</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《中华人民共和国水土保持法》第四十四条</w:t>
            </w:r>
            <w:r>
              <w:rPr>
                <w:rFonts w:ascii="宋体" w:hAnsi="宋体" w:cs="宋体" w:hint="eastAsia"/>
                <w:sz w:val="18"/>
                <w:szCs w:val="18"/>
              </w:rPr>
              <w:t>:</w:t>
            </w:r>
            <w:r>
              <w:rPr>
                <w:rFonts w:ascii="宋体" w:hAnsi="宋体" w:cs="宋体" w:hint="eastAsia"/>
                <w:sz w:val="18"/>
                <w:szCs w:val="18"/>
              </w:rPr>
              <w:t>“水政监督检查人员依法履行监督检查职责时</w:t>
            </w:r>
            <w:r>
              <w:rPr>
                <w:rFonts w:ascii="宋体" w:hAnsi="宋体" w:cs="宋体" w:hint="eastAsia"/>
                <w:sz w:val="18"/>
                <w:szCs w:val="18"/>
              </w:rPr>
              <w:t>,</w:t>
            </w:r>
            <w:r>
              <w:rPr>
                <w:rFonts w:ascii="宋体" w:hAnsi="宋体" w:cs="宋体" w:hint="eastAsia"/>
                <w:sz w:val="18"/>
                <w:szCs w:val="18"/>
              </w:rPr>
              <w:t>有权采取下列措施：</w:t>
            </w:r>
            <w:r>
              <w:rPr>
                <w:rFonts w:ascii="宋体" w:hAnsi="宋体" w:cs="宋体" w:hint="eastAsia"/>
                <w:sz w:val="18"/>
                <w:szCs w:val="18"/>
              </w:rPr>
              <w:t>(</w:t>
            </w:r>
            <w:r>
              <w:rPr>
                <w:rFonts w:ascii="宋体" w:hAnsi="宋体" w:cs="宋体" w:hint="eastAsia"/>
                <w:sz w:val="18"/>
                <w:szCs w:val="18"/>
              </w:rPr>
              <w:t>一</w:t>
            </w:r>
            <w:r>
              <w:rPr>
                <w:rFonts w:ascii="宋体" w:hAnsi="宋体" w:cs="宋体" w:hint="eastAsia"/>
                <w:sz w:val="18"/>
                <w:szCs w:val="18"/>
              </w:rPr>
              <w:t>)</w:t>
            </w:r>
            <w:r>
              <w:rPr>
                <w:rFonts w:ascii="宋体" w:hAnsi="宋体" w:cs="宋体" w:hint="eastAsia"/>
                <w:sz w:val="18"/>
                <w:szCs w:val="18"/>
              </w:rPr>
              <w:t>要求被检查单位或者个人提供有关文件、证照、资料；（二）要求被检查单位或者个人就预防和治理水土流失的有关情况作出说明；（三）进入现场进行调查、取证。被检查单位或者个人拒不停止违法行为，造成严重水土流失的，报经水行政主管部门批准，可以查封、扣押实施违法行为的工具及施工机械、设备等。</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催告</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sz w:val="18"/>
                <w:szCs w:val="18"/>
              </w:rPr>
            </w:pPr>
            <w:r>
              <w:rPr>
                <w:rFonts w:ascii="宋体" w:hAnsi="宋体" w:cs="宋体" w:hint="eastAsia"/>
                <w:spacing w:val="17"/>
                <w:kern w:val="0"/>
                <w:sz w:val="18"/>
                <w:szCs w:val="18"/>
              </w:rPr>
              <w:t>审查当事人是否逾期不履行拆除</w:t>
            </w:r>
            <w:r>
              <w:rPr>
                <w:rFonts w:ascii="宋体" w:hAnsi="宋体" w:cs="宋体" w:hint="eastAsia"/>
                <w:spacing w:val="16"/>
                <w:kern w:val="0"/>
                <w:sz w:val="18"/>
                <w:szCs w:val="18"/>
              </w:rPr>
              <w:t>阻碍行洪的建筑物、构筑物；对未按照期限拆除违法建筑物、构筑物，恢复原状的催告当事人履行义务，</w:t>
            </w:r>
            <w:r>
              <w:rPr>
                <w:rFonts w:ascii="宋体" w:hAnsi="宋体" w:cs="宋体" w:hint="eastAsia"/>
                <w:spacing w:val="16"/>
                <w:kern w:val="0"/>
                <w:sz w:val="18"/>
                <w:szCs w:val="18"/>
              </w:rPr>
              <w:t>制</w:t>
            </w:r>
            <w:r>
              <w:rPr>
                <w:rFonts w:ascii="宋体" w:hAnsi="宋体" w:cs="宋体" w:hint="eastAsia"/>
                <w:spacing w:val="18"/>
                <w:kern w:val="0"/>
                <w:sz w:val="18"/>
                <w:szCs w:val="18"/>
              </w:rPr>
              <w:t>作催告书。</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5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kern w:val="0"/>
                <w:sz w:val="18"/>
                <w:szCs w:val="18"/>
              </w:rPr>
            </w:pPr>
            <w:r>
              <w:rPr>
                <w:rFonts w:ascii="宋体" w:hAnsi="宋体" w:cs="宋体" w:hint="eastAsia"/>
                <w:spacing w:val="16"/>
                <w:kern w:val="0"/>
                <w:sz w:val="18"/>
                <w:szCs w:val="18"/>
              </w:rPr>
              <w:t>听取当事人意见，对当事人提出的</w:t>
            </w:r>
            <w:r>
              <w:rPr>
                <w:rFonts w:ascii="宋体" w:hAnsi="宋体" w:cs="宋体" w:hint="eastAsia"/>
                <w:spacing w:val="15"/>
                <w:kern w:val="0"/>
                <w:sz w:val="18"/>
                <w:szCs w:val="18"/>
              </w:rPr>
              <w:t>事实、理由和证据，进行记录和复核，</w:t>
            </w:r>
            <w:r>
              <w:rPr>
                <w:rFonts w:ascii="宋体" w:hAnsi="宋体" w:cs="宋体" w:hint="eastAsia"/>
                <w:spacing w:val="16"/>
                <w:kern w:val="0"/>
                <w:sz w:val="18"/>
                <w:szCs w:val="18"/>
              </w:rPr>
              <w:t>作出是否采取强制措施的决定，制作行政强制执行决定书</w:t>
            </w:r>
            <w:r>
              <w:rPr>
                <w:rFonts w:ascii="宋体" w:hAnsi="宋体" w:cs="宋体" w:hint="eastAsia"/>
                <w:spacing w:val="16"/>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9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kern w:val="0"/>
                <w:sz w:val="18"/>
                <w:szCs w:val="18"/>
              </w:rPr>
            </w:pPr>
            <w:r>
              <w:rPr>
                <w:rFonts w:ascii="宋体" w:hAnsi="宋体" w:cs="宋体" w:hint="eastAsia"/>
                <w:spacing w:val="16"/>
                <w:kern w:val="0"/>
                <w:sz w:val="18"/>
                <w:szCs w:val="18"/>
              </w:rPr>
              <w:t>送达执法文书，实施强制执行或委托没有利害关系的第三人代履行。</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0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事后监管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hd w:val="clear" w:color="auto" w:fill="FFFFFF"/>
              <w:rPr>
                <w:rFonts w:ascii="宋体" w:hAnsi="宋体" w:cs="宋体"/>
                <w:kern w:val="0"/>
                <w:sz w:val="18"/>
                <w:szCs w:val="18"/>
              </w:rPr>
            </w:pPr>
            <w:r>
              <w:rPr>
                <w:rFonts w:ascii="宋体" w:hAnsi="宋体" w:cs="宋体" w:hint="eastAsia"/>
                <w:spacing w:val="16"/>
                <w:kern w:val="0"/>
                <w:sz w:val="18"/>
                <w:szCs w:val="18"/>
              </w:rPr>
              <w:t>检查拆除违法建筑物、恢复原状情</w:t>
            </w:r>
            <w:r>
              <w:rPr>
                <w:rFonts w:ascii="宋体" w:hAnsi="宋体" w:cs="宋体" w:hint="eastAsia"/>
                <w:spacing w:val="30"/>
                <w:kern w:val="0"/>
                <w:sz w:val="18"/>
                <w:szCs w:val="18"/>
              </w:rPr>
              <w:t>况。</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职权类别：行政征收</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3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城市生活垃圾处理费征收</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《城市生活垃圾管理办法》（建设部令第</w:t>
            </w:r>
            <w:r>
              <w:rPr>
                <w:rFonts w:ascii="宋体" w:hAnsi="宋体" w:cs="宋体" w:hint="eastAsia"/>
                <w:sz w:val="18"/>
                <w:szCs w:val="18"/>
              </w:rPr>
              <w:t>157</w:t>
            </w:r>
            <w:r>
              <w:rPr>
                <w:rFonts w:ascii="宋体" w:hAnsi="宋体" w:cs="宋体" w:hint="eastAsia"/>
                <w:sz w:val="18"/>
                <w:szCs w:val="18"/>
              </w:rPr>
              <w:t>号）</w:t>
            </w:r>
            <w:r>
              <w:rPr>
                <w:rFonts w:ascii="宋体" w:hAnsi="宋体" w:cs="宋体" w:hint="eastAsia"/>
                <w:sz w:val="18"/>
                <w:szCs w:val="18"/>
              </w:rPr>
              <w:t xml:space="preserve"> </w:t>
            </w:r>
            <w:r>
              <w:rPr>
                <w:rFonts w:ascii="宋体" w:hAnsi="宋体" w:cs="宋体" w:hint="eastAsia"/>
                <w:sz w:val="18"/>
                <w:szCs w:val="18"/>
              </w:rPr>
              <w:t>第四条</w:t>
            </w:r>
            <w:r>
              <w:rPr>
                <w:rFonts w:ascii="宋体" w:hAnsi="宋体" w:cs="宋体" w:hint="eastAsia"/>
                <w:sz w:val="18"/>
                <w:szCs w:val="18"/>
              </w:rPr>
              <w:t xml:space="preserve"> </w:t>
            </w:r>
            <w:r>
              <w:rPr>
                <w:rFonts w:ascii="宋体" w:hAnsi="宋体" w:cs="宋体" w:hint="eastAsia"/>
                <w:sz w:val="18"/>
                <w:szCs w:val="18"/>
              </w:rPr>
              <w:t>产生城市生活垃圾的单位和个人，应当按照城市人民政府确定的生活垃圾处理费收费标准和有关规定缴纳城市生活垃圾处理费。</w:t>
            </w:r>
          </w:p>
          <w:p w:rsidR="003F6E57" w:rsidRDefault="00FD1169">
            <w:pPr>
              <w:rPr>
                <w:rFonts w:ascii="宋体" w:hAnsi="宋体" w:cs="宋体"/>
                <w:sz w:val="18"/>
                <w:szCs w:val="18"/>
              </w:rPr>
            </w:pPr>
            <w:r>
              <w:rPr>
                <w:rFonts w:ascii="宋体" w:hAnsi="宋体" w:cs="宋体" w:hint="eastAsia"/>
                <w:sz w:val="18"/>
                <w:szCs w:val="18"/>
              </w:rPr>
              <w:t>城市生活垃圾处理费应当专项用于城市生活垃圾收集、运输和处置，严禁挪作他用。</w:t>
            </w:r>
          </w:p>
        </w:tc>
        <w:tc>
          <w:tcPr>
            <w:tcW w:w="675" w:type="dxa"/>
            <w:tcBorders>
              <w:top w:val="single" w:sz="4" w:space="0" w:color="auto"/>
              <w:left w:val="nil"/>
              <w:bottom w:val="single" w:sz="4" w:space="0" w:color="auto"/>
              <w:right w:val="single" w:sz="8" w:space="0" w:color="auto"/>
            </w:tcBorders>
            <w:vAlign w:val="center"/>
          </w:tcPr>
          <w:p w:rsidR="003F6E57" w:rsidRDefault="00FD1169">
            <w:pPr>
              <w:spacing w:line="240" w:lineRule="exact"/>
              <w:jc w:val="center"/>
              <w:rPr>
                <w:rFonts w:ascii="宋体" w:hAnsi="宋体" w:cs="宋体"/>
                <w:sz w:val="18"/>
                <w:szCs w:val="18"/>
              </w:rPr>
            </w:pPr>
            <w:r>
              <w:rPr>
                <w:rFonts w:ascii="宋体" w:hAnsi="宋体" w:cs="宋体" w:hint="eastAsia"/>
                <w:sz w:val="18"/>
                <w:szCs w:val="18"/>
                <w:lang w:bidi="ar"/>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sz w:val="18"/>
                <w:szCs w:val="18"/>
              </w:rPr>
            </w:pPr>
            <w:r>
              <w:rPr>
                <w:rFonts w:ascii="宋体" w:hAnsi="宋体" w:cs="宋体" w:hint="eastAsia"/>
                <w:sz w:val="18"/>
                <w:szCs w:val="18"/>
                <w:lang w:bidi="ar"/>
              </w:rPr>
              <w:t>告知城市生活垃圾处理费征收金额、征收标准、征收方式等以及其他应当告知的内容。</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44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spacing w:line="240" w:lineRule="exact"/>
              <w:jc w:val="center"/>
              <w:rPr>
                <w:rFonts w:ascii="宋体" w:hAnsi="宋体" w:cs="宋体"/>
                <w:sz w:val="18"/>
                <w:szCs w:val="18"/>
              </w:rPr>
            </w:pPr>
            <w:r>
              <w:rPr>
                <w:rFonts w:ascii="宋体" w:hAnsi="宋体" w:cs="宋体" w:hint="eastAsia"/>
                <w:sz w:val="18"/>
                <w:szCs w:val="18"/>
                <w:lang w:bidi="ar"/>
              </w:rPr>
              <w:t>审核</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sz w:val="18"/>
                <w:szCs w:val="18"/>
              </w:rPr>
            </w:pPr>
            <w:r>
              <w:rPr>
                <w:rFonts w:ascii="宋体" w:hAnsi="宋体" w:cs="宋体" w:hint="eastAsia"/>
                <w:sz w:val="18"/>
                <w:szCs w:val="18"/>
                <w:lang w:bidi="ar"/>
              </w:rPr>
              <w:t>审核相关材料，确定缴纳数额。</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45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spacing w:line="240" w:lineRule="exact"/>
              <w:jc w:val="center"/>
              <w:rPr>
                <w:rFonts w:ascii="宋体" w:hAnsi="宋体" w:cs="宋体"/>
                <w:sz w:val="18"/>
                <w:szCs w:val="18"/>
              </w:rPr>
            </w:pPr>
            <w:r>
              <w:rPr>
                <w:rFonts w:ascii="宋体" w:hAnsi="宋体" w:cs="宋体" w:hint="eastAsia"/>
                <w:sz w:val="18"/>
                <w:szCs w:val="18"/>
                <w:lang w:bidi="ar"/>
              </w:rPr>
              <w:t>征收</w:t>
            </w:r>
          </w:p>
        </w:tc>
        <w:tc>
          <w:tcPr>
            <w:tcW w:w="3525" w:type="dxa"/>
            <w:tcBorders>
              <w:top w:val="single" w:sz="4" w:space="0" w:color="auto"/>
              <w:left w:val="nil"/>
              <w:bottom w:val="single" w:sz="4" w:space="0" w:color="auto"/>
              <w:right w:val="single" w:sz="8" w:space="0" w:color="auto"/>
            </w:tcBorders>
            <w:vAlign w:val="center"/>
          </w:tcPr>
          <w:p w:rsidR="003F6E57" w:rsidRDefault="00FD1169">
            <w:pPr>
              <w:widowControl/>
              <w:spacing w:line="240" w:lineRule="exact"/>
              <w:jc w:val="left"/>
              <w:rPr>
                <w:rFonts w:ascii="宋体" w:hAnsi="宋体" w:cs="宋体"/>
                <w:kern w:val="0"/>
                <w:sz w:val="18"/>
                <w:szCs w:val="18"/>
              </w:rPr>
            </w:pPr>
            <w:r>
              <w:rPr>
                <w:rFonts w:ascii="宋体" w:hAnsi="宋体" w:cs="宋体" w:hint="eastAsia"/>
                <w:kern w:val="0"/>
                <w:sz w:val="18"/>
                <w:szCs w:val="18"/>
                <w:lang w:bidi="ar"/>
              </w:rPr>
              <w:t>依法征收，使用行政事业性票据，按时办结，依规告知。</w:t>
            </w:r>
          </w:p>
          <w:p w:rsidR="003F6E57" w:rsidRDefault="003F6E57">
            <w:pPr>
              <w:widowControl/>
              <w:spacing w:line="240" w:lineRule="exact"/>
              <w:jc w:val="left"/>
              <w:rPr>
                <w:rFonts w:ascii="宋体" w:hAnsi="宋体" w:cs="宋体"/>
                <w:kern w:val="0"/>
                <w:sz w:val="18"/>
                <w:szCs w:val="18"/>
              </w:rPr>
            </w:pP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4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spacing w:line="240" w:lineRule="exact"/>
              <w:jc w:val="center"/>
              <w:rPr>
                <w:rFonts w:ascii="宋体" w:hAnsi="宋体" w:cs="宋体"/>
                <w:sz w:val="18"/>
                <w:szCs w:val="18"/>
              </w:rPr>
            </w:pPr>
            <w:r>
              <w:rPr>
                <w:rFonts w:ascii="宋体" w:hAnsi="宋体" w:cs="宋体" w:hint="eastAsia"/>
                <w:sz w:val="18"/>
                <w:szCs w:val="18"/>
                <w:lang w:bidi="ar"/>
              </w:rPr>
              <w:t>事后</w:t>
            </w:r>
            <w:r>
              <w:rPr>
                <w:rFonts w:ascii="宋体" w:hAnsi="宋体" w:cs="宋体" w:hint="eastAsia"/>
                <w:sz w:val="18"/>
                <w:szCs w:val="18"/>
                <w:lang w:bidi="ar"/>
              </w:rPr>
              <w:t xml:space="preserve"> </w:t>
            </w:r>
            <w:r>
              <w:rPr>
                <w:rFonts w:ascii="宋体" w:hAnsi="宋体" w:cs="宋体" w:hint="eastAsia"/>
                <w:sz w:val="18"/>
                <w:szCs w:val="18"/>
                <w:lang w:bidi="ar"/>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sz w:val="18"/>
                <w:szCs w:val="18"/>
              </w:rPr>
            </w:pPr>
            <w:r>
              <w:rPr>
                <w:rFonts w:ascii="宋体" w:hAnsi="宋体" w:cs="宋体" w:hint="eastAsia"/>
                <w:sz w:val="18"/>
                <w:szCs w:val="18"/>
                <w:lang w:bidi="ar"/>
              </w:rPr>
              <w:t>开展定期和不定期检查，加强对城市生活垃圾处理费履行缴费义务的日常监管。</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职权类别：行政检查</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查验流动人口婚育证明</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《流动人口计划生育工作条例》（</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11</w:t>
            </w:r>
            <w:r>
              <w:rPr>
                <w:rFonts w:ascii="宋体" w:hAnsi="宋体" w:cs="宋体" w:hint="eastAsia"/>
                <w:sz w:val="18"/>
                <w:szCs w:val="18"/>
              </w:rPr>
              <w:t>日国务院令第</w:t>
            </w:r>
            <w:r>
              <w:rPr>
                <w:rFonts w:ascii="宋体" w:hAnsi="宋体" w:cs="宋体" w:hint="eastAsia"/>
                <w:sz w:val="18"/>
                <w:szCs w:val="18"/>
              </w:rPr>
              <w:t>555</w:t>
            </w:r>
            <w:r>
              <w:rPr>
                <w:rFonts w:ascii="宋体" w:hAnsi="宋体" w:cs="宋体" w:hint="eastAsia"/>
                <w:sz w:val="18"/>
                <w:szCs w:val="18"/>
              </w:rPr>
              <w:t>号）第八条：流动人口现居住地的乡（镇）人民政府、街道办事处应当查验婚育证明，督促未办理婚育证明的成年育龄妇女及时补办婚育证明；告知流动人口在现居住地可以享受的计划生育服务和奖励、优待，以及应当履行的计划生育相关义务。</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制定流动人口婚育情况检查方案，通知被检查对象，告知其权利与义务。</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名以上执法人员持有效执法证件，按照制定的检查方案开展检查，做好检查记录，</w:t>
            </w:r>
            <w:r>
              <w:rPr>
                <w:rFonts w:ascii="宋体" w:hAnsi="宋体" w:cs="宋体" w:hint="eastAsia"/>
                <w:kern w:val="0"/>
                <w:sz w:val="18"/>
                <w:szCs w:val="18"/>
              </w:rPr>
              <w:t>被</w:t>
            </w:r>
            <w:r>
              <w:rPr>
                <w:rFonts w:ascii="宋体" w:hAnsi="宋体" w:cs="宋体" w:hint="eastAsia"/>
                <w:kern w:val="0"/>
                <w:sz w:val="18"/>
                <w:szCs w:val="18"/>
              </w:rPr>
              <w:t>检查对象签字确认（拒签时做好记录）。</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根据检查结果，依法作出相应处理。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强化对流动人口的婚育证明办理情况的监督检查。</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职权类别：行政检查</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安全生产监督检查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《中华人民共和国安全生产法》（</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日主席令第</w:t>
            </w:r>
            <w:r>
              <w:rPr>
                <w:rFonts w:ascii="宋体" w:hAnsi="宋体" w:cs="宋体" w:hint="eastAsia"/>
                <w:sz w:val="18"/>
                <w:szCs w:val="18"/>
              </w:rPr>
              <w:t>70</w:t>
            </w:r>
            <w:r>
              <w:rPr>
                <w:rFonts w:ascii="宋体" w:hAnsi="宋体" w:cs="宋体" w:hint="eastAsia"/>
                <w:sz w:val="18"/>
                <w:szCs w:val="18"/>
              </w:rPr>
              <w:t>号，</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31</w:t>
            </w:r>
            <w:r>
              <w:rPr>
                <w:rFonts w:ascii="宋体" w:hAnsi="宋体" w:cs="宋体" w:hint="eastAsia"/>
                <w:sz w:val="18"/>
                <w:szCs w:val="18"/>
              </w:rPr>
              <w:t>日予以修改）第八条：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制定</w:t>
            </w:r>
            <w:r>
              <w:rPr>
                <w:rFonts w:ascii="宋体" w:hAnsi="宋体" w:cs="宋体" w:hint="eastAsia"/>
                <w:sz w:val="18"/>
                <w:szCs w:val="18"/>
              </w:rPr>
              <w:t>安全生产监督检查</w:t>
            </w:r>
            <w:r>
              <w:rPr>
                <w:rFonts w:ascii="宋体" w:hAnsi="宋体" w:cs="宋体" w:hint="eastAsia"/>
                <w:sz w:val="18"/>
                <w:szCs w:val="18"/>
              </w:rPr>
              <w:t>方案，通知被检查对象，告知其权利与义务。</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应急管理办公室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名以上执法人员持有效执法证件，按照制定的检查方案开展检查，做好检查记录，</w:t>
            </w:r>
            <w:r>
              <w:rPr>
                <w:rFonts w:ascii="宋体" w:hAnsi="宋体" w:cs="宋体" w:hint="eastAsia"/>
                <w:kern w:val="0"/>
                <w:sz w:val="18"/>
                <w:szCs w:val="18"/>
              </w:rPr>
              <w:t>被</w:t>
            </w:r>
            <w:r>
              <w:rPr>
                <w:rFonts w:ascii="宋体" w:hAnsi="宋体" w:cs="宋体" w:hint="eastAsia"/>
                <w:kern w:val="0"/>
                <w:sz w:val="18"/>
                <w:szCs w:val="18"/>
              </w:rPr>
              <w:t>检查对象签字确认（拒签时做好记录）。</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根据检查结果，依法作出相应处理。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强化对本辖区内安全生产的监督管理。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职权类别：行政检查</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小作坊、小经营店和小摊点食品安全检查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《河南省食品小作坊、小经营店和小摊点管理条例》（</w:t>
            </w:r>
            <w:r>
              <w:rPr>
                <w:rFonts w:ascii="宋体" w:hAnsi="宋体" w:cs="宋体" w:hint="eastAsia"/>
                <w:sz w:val="18"/>
                <w:szCs w:val="18"/>
              </w:rPr>
              <w:t>2017</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4</w:t>
            </w:r>
            <w:r>
              <w:rPr>
                <w:rFonts w:ascii="宋体" w:hAnsi="宋体" w:cs="宋体" w:hint="eastAsia"/>
                <w:sz w:val="18"/>
                <w:szCs w:val="18"/>
              </w:rPr>
              <w:t>日河南省人民代表大会常务委员会公告第</w:t>
            </w:r>
            <w:r>
              <w:rPr>
                <w:rFonts w:ascii="宋体" w:hAnsi="宋体" w:cs="宋体" w:hint="eastAsia"/>
                <w:sz w:val="18"/>
                <w:szCs w:val="18"/>
              </w:rPr>
              <w:t>81</w:t>
            </w:r>
            <w:r>
              <w:rPr>
                <w:rFonts w:ascii="宋体" w:hAnsi="宋体" w:cs="宋体" w:hint="eastAsia"/>
                <w:sz w:val="18"/>
                <w:szCs w:val="18"/>
              </w:rPr>
              <w:t>号）第九条：乡镇人民政府、街道办事处依照法律、法规和上级人民政府的规定，承担小作坊、小经营店和小摊点相关的食品安全工作。村（居）民委员会协助乡镇人民政府、街道办事处开展食品安全宣传，配合食品安全监督管理部门开展食品安全监督检查，及时报告食品安全隐患。</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制定</w:t>
            </w:r>
            <w:r>
              <w:rPr>
                <w:rFonts w:ascii="宋体" w:hAnsi="宋体" w:cs="宋体" w:hint="eastAsia"/>
                <w:sz w:val="18"/>
                <w:szCs w:val="18"/>
              </w:rPr>
              <w:t>小作坊、小经营店和小摊点食品安全检查</w:t>
            </w:r>
            <w:r>
              <w:rPr>
                <w:rFonts w:ascii="宋体" w:hAnsi="宋体" w:cs="宋体" w:hint="eastAsia"/>
                <w:sz w:val="18"/>
                <w:szCs w:val="18"/>
              </w:rPr>
              <w:t>方案，通知被检查对象，告知其权利与义务。</w:t>
            </w:r>
          </w:p>
        </w:tc>
        <w:tc>
          <w:tcPr>
            <w:tcW w:w="105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名以上执法人员持有效执法证件，按照制定的检查方案开展检查，做好检查记录，</w:t>
            </w:r>
            <w:r>
              <w:rPr>
                <w:rFonts w:ascii="宋体" w:hAnsi="宋体" w:cs="宋体" w:hint="eastAsia"/>
                <w:kern w:val="0"/>
                <w:sz w:val="18"/>
                <w:szCs w:val="18"/>
              </w:rPr>
              <w:t>被</w:t>
            </w:r>
            <w:r>
              <w:rPr>
                <w:rFonts w:ascii="宋体" w:hAnsi="宋体" w:cs="宋体" w:hint="eastAsia"/>
                <w:kern w:val="0"/>
                <w:sz w:val="18"/>
                <w:szCs w:val="18"/>
              </w:rPr>
              <w:t>检查对象签字确认（拒签时做好记录）。</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根据检查结果，依法作出相应处理。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强化对本辖区</w:t>
            </w:r>
            <w:r>
              <w:rPr>
                <w:rFonts w:ascii="宋体" w:hAnsi="宋体" w:cs="宋体" w:hint="eastAsia"/>
                <w:sz w:val="18"/>
                <w:szCs w:val="18"/>
              </w:rPr>
              <w:t>小作坊、小经营店和小摊点食品安全</w:t>
            </w:r>
            <w:r>
              <w:rPr>
                <w:rFonts w:ascii="宋体" w:hAnsi="宋体" w:cs="宋体" w:hint="eastAsia"/>
                <w:kern w:val="0"/>
                <w:sz w:val="18"/>
                <w:szCs w:val="18"/>
              </w:rPr>
              <w:t>的监督管理。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职权类别：行政检查</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892"/>
          <w:jc w:val="center"/>
        </w:trPr>
        <w:tc>
          <w:tcPr>
            <w:tcW w:w="690" w:type="dxa"/>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w:t>
            </w:r>
          </w:p>
        </w:tc>
        <w:tc>
          <w:tcPr>
            <w:tcW w:w="1139" w:type="dxa"/>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城市居民最低生活保障复核与审查</w:t>
            </w:r>
          </w:p>
        </w:tc>
        <w:tc>
          <w:tcPr>
            <w:tcW w:w="735" w:type="dxa"/>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《河南省〈城市居民最低生活保障条例〉实施办法》（</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3</w:t>
            </w:r>
            <w:r>
              <w:rPr>
                <w:rFonts w:ascii="宋体" w:hAnsi="宋体" w:cs="宋体" w:hint="eastAsia"/>
                <w:sz w:val="18"/>
                <w:szCs w:val="18"/>
              </w:rPr>
              <w:t>月</w:t>
            </w:r>
            <w:r>
              <w:rPr>
                <w:rFonts w:ascii="宋体" w:hAnsi="宋体" w:cs="宋体" w:hint="eastAsia"/>
                <w:sz w:val="18"/>
                <w:szCs w:val="18"/>
              </w:rPr>
              <w:t>19</w:t>
            </w:r>
            <w:r>
              <w:rPr>
                <w:rFonts w:ascii="宋体" w:hAnsi="宋体" w:cs="宋体" w:hint="eastAsia"/>
                <w:sz w:val="18"/>
                <w:szCs w:val="18"/>
              </w:rPr>
              <w:t>日河南省人民政府令第</w:t>
            </w:r>
            <w:r>
              <w:rPr>
                <w:rFonts w:ascii="宋体" w:hAnsi="宋体" w:cs="宋体" w:hint="eastAsia"/>
                <w:sz w:val="18"/>
                <w:szCs w:val="18"/>
              </w:rPr>
              <w:t>65</w:t>
            </w:r>
            <w:r>
              <w:rPr>
                <w:rFonts w:ascii="宋体" w:hAnsi="宋体" w:cs="宋体" w:hint="eastAsia"/>
                <w:sz w:val="18"/>
                <w:szCs w:val="18"/>
              </w:rPr>
              <w:t>号）第十九条：城市居民最低生活保障实行动态管理。居民委员会应当每月、街道办事处或乡镇人民政府每季度、县级民政部门每半年对保障对象的家庭收入情况进行复核与审查，并根据变化的情况，及时予以调整。</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居民委员会应当每月、街道办事处或乡镇人民政府每季度、县级民政部门每半年对保障对象的家庭收入情况进行复核与审查，并根据变化的情况，及时予以调整。</w:t>
            </w:r>
          </w:p>
        </w:tc>
        <w:tc>
          <w:tcPr>
            <w:tcW w:w="1050"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 xml:space="preserve">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职权类别：行政确认</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生育登记服务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《河南省人口与计划生育条例》（</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日河南省人民代表大会常务委员会公告第</w:t>
            </w:r>
            <w:r>
              <w:rPr>
                <w:rFonts w:ascii="宋体" w:hAnsi="宋体" w:cs="宋体" w:hint="eastAsia"/>
                <w:sz w:val="18"/>
                <w:szCs w:val="18"/>
              </w:rPr>
              <w:t>57</w:t>
            </w:r>
            <w:r>
              <w:rPr>
                <w:rFonts w:ascii="宋体" w:hAnsi="宋体" w:cs="宋体" w:hint="eastAsia"/>
                <w:sz w:val="18"/>
                <w:szCs w:val="18"/>
              </w:rPr>
              <w:t>号，</w:t>
            </w:r>
            <w:r>
              <w:rPr>
                <w:rFonts w:ascii="宋体" w:hAnsi="宋体" w:cs="宋体" w:hint="eastAsia"/>
                <w:sz w:val="18"/>
                <w:szCs w:val="18"/>
              </w:rPr>
              <w:t>2016</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27</w:t>
            </w:r>
            <w:r>
              <w:rPr>
                <w:rFonts w:ascii="宋体" w:hAnsi="宋体" w:cs="宋体" w:hint="eastAsia"/>
                <w:sz w:val="18"/>
                <w:szCs w:val="18"/>
              </w:rPr>
              <w:t>日予以修改）第十六条：夫妻生育第一个、第二个子女的，不实行审批，由家庭自主安排生育，实行生育登记服务制度。</w:t>
            </w:r>
          </w:p>
          <w:p w:rsidR="003F6E57" w:rsidRDefault="00FD1169">
            <w:pPr>
              <w:rPr>
                <w:rFonts w:ascii="宋体" w:hAnsi="宋体" w:cs="宋体"/>
                <w:sz w:val="18"/>
                <w:szCs w:val="18"/>
              </w:rPr>
            </w:pPr>
            <w:r>
              <w:rPr>
                <w:rFonts w:ascii="宋体" w:hAnsi="宋体" w:cs="宋体" w:hint="eastAsia"/>
                <w:sz w:val="18"/>
                <w:szCs w:val="18"/>
              </w:rPr>
              <w:t>《流动人口计划生育工作条例》（</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11</w:t>
            </w:r>
            <w:r>
              <w:rPr>
                <w:rFonts w:ascii="宋体" w:hAnsi="宋体" w:cs="宋体" w:hint="eastAsia"/>
                <w:sz w:val="18"/>
                <w:szCs w:val="18"/>
              </w:rPr>
              <w:t>日国务院令第</w:t>
            </w:r>
            <w:r>
              <w:rPr>
                <w:rFonts w:ascii="宋体" w:hAnsi="宋体" w:cs="宋体" w:hint="eastAsia"/>
                <w:sz w:val="18"/>
                <w:szCs w:val="18"/>
              </w:rPr>
              <w:t>555</w:t>
            </w:r>
            <w:r>
              <w:rPr>
                <w:rFonts w:ascii="宋体" w:hAnsi="宋体" w:cs="宋体" w:hint="eastAsia"/>
                <w:sz w:val="18"/>
                <w:szCs w:val="18"/>
              </w:rPr>
              <w:t>号）第十六条：育龄夫妻生育第一个子女的，可以在现居住地的乡（镇）人民政府或者街道办事处办理生育服务登记。</w:t>
            </w:r>
          </w:p>
          <w:p w:rsidR="003F6E57" w:rsidRDefault="00FD1169">
            <w:pPr>
              <w:rPr>
                <w:rFonts w:ascii="宋体" w:hAnsi="宋体" w:cs="宋体"/>
                <w:sz w:val="18"/>
                <w:szCs w:val="18"/>
              </w:rPr>
            </w:pPr>
            <w:r>
              <w:rPr>
                <w:rFonts w:ascii="宋体" w:hAnsi="宋体" w:cs="宋体" w:hint="eastAsia"/>
                <w:sz w:val="18"/>
                <w:szCs w:val="18"/>
              </w:rPr>
              <w:t>《河南省卫生计生委关于进一步做好生育登记服务工作的通知》</w:t>
            </w:r>
            <w:r>
              <w:rPr>
                <w:rFonts w:ascii="宋体" w:hAnsi="宋体" w:cs="宋体" w:hint="eastAsia"/>
                <w:sz w:val="18"/>
                <w:szCs w:val="18"/>
              </w:rPr>
              <w:t>(</w:t>
            </w:r>
            <w:r>
              <w:rPr>
                <w:rFonts w:ascii="宋体" w:hAnsi="宋体" w:cs="宋体" w:hint="eastAsia"/>
                <w:sz w:val="18"/>
                <w:szCs w:val="18"/>
              </w:rPr>
              <w:t>豫卫指导〔</w:t>
            </w:r>
            <w:r>
              <w:rPr>
                <w:rFonts w:ascii="宋体" w:hAnsi="宋体" w:cs="宋体" w:hint="eastAsia"/>
                <w:sz w:val="18"/>
                <w:szCs w:val="18"/>
              </w:rPr>
              <w:t>2016</w:t>
            </w:r>
            <w:r>
              <w:rPr>
                <w:rFonts w:ascii="宋体" w:hAnsi="宋体" w:cs="宋体" w:hint="eastAsia"/>
                <w:sz w:val="18"/>
                <w:szCs w:val="18"/>
              </w:rPr>
              <w:t>〕</w:t>
            </w:r>
            <w:r>
              <w:rPr>
                <w:rFonts w:ascii="宋体" w:hAnsi="宋体" w:cs="宋体" w:hint="eastAsia"/>
                <w:sz w:val="18"/>
                <w:szCs w:val="18"/>
              </w:rPr>
              <w:t>7</w:t>
            </w:r>
            <w:r>
              <w:rPr>
                <w:rFonts w:ascii="宋体" w:hAnsi="宋体" w:cs="宋体" w:hint="eastAsia"/>
                <w:sz w:val="18"/>
                <w:szCs w:val="18"/>
              </w:rPr>
              <w:t>号</w:t>
            </w:r>
            <w:r>
              <w:rPr>
                <w:rFonts w:ascii="宋体" w:hAnsi="宋体" w:cs="宋体" w:hint="eastAsia"/>
                <w:sz w:val="18"/>
                <w:szCs w:val="18"/>
              </w:rPr>
              <w:t>)</w:t>
            </w:r>
            <w:r>
              <w:rPr>
                <w:rFonts w:ascii="宋体" w:hAnsi="宋体" w:cs="宋体" w:hint="eastAsia"/>
                <w:sz w:val="18"/>
                <w:szCs w:val="18"/>
              </w:rPr>
              <w:t>二、登记机关和办理程序：（一）夫妻一</w:t>
            </w:r>
            <w:r>
              <w:rPr>
                <w:rFonts w:ascii="宋体" w:hAnsi="宋体" w:cs="宋体" w:hint="eastAsia"/>
                <w:sz w:val="18"/>
                <w:szCs w:val="18"/>
              </w:rPr>
              <w:t>方户籍地或现居住地的乡（镇、街道）卫生计生部门负责办理生育登记。</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主动告知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sz w:val="18"/>
                <w:szCs w:val="18"/>
              </w:rPr>
            </w:pPr>
            <w:r>
              <w:rPr>
                <w:rFonts w:ascii="宋体" w:hAnsi="宋体" w:cs="宋体" w:hint="eastAsia"/>
                <w:sz w:val="18"/>
                <w:szCs w:val="18"/>
              </w:rPr>
              <w:t>乡镇人民政府卫生计生部门、村民委员会、居民委员会和提供母婴保健服务的机构，应积极向育龄夫妇宣传生育登记服务制度。</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82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kern w:val="0"/>
                <w:sz w:val="18"/>
                <w:szCs w:val="18"/>
              </w:rPr>
            </w:pPr>
            <w:r>
              <w:rPr>
                <w:rFonts w:ascii="宋体" w:hAnsi="宋体" w:cs="宋体" w:hint="eastAsia"/>
                <w:kern w:val="0"/>
                <w:sz w:val="18"/>
                <w:szCs w:val="18"/>
              </w:rPr>
              <w:t>登记对象或委托代办人提出申请，并提交所需证件材料。</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221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核对</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kern w:val="0"/>
                <w:sz w:val="18"/>
                <w:szCs w:val="18"/>
              </w:rPr>
            </w:pPr>
            <w:r>
              <w:rPr>
                <w:rFonts w:ascii="宋体" w:hAnsi="宋体" w:cs="宋体" w:hint="eastAsia"/>
                <w:kern w:val="0"/>
                <w:sz w:val="18"/>
                <w:szCs w:val="18"/>
              </w:rPr>
              <w:t>工作人员进行信息比对，查验所提供的证件材料。已纳入</w:t>
            </w:r>
            <w:r>
              <w:rPr>
                <w:rFonts w:ascii="宋体" w:hAnsi="宋体" w:cs="宋体" w:hint="eastAsia"/>
                <w:kern w:val="0"/>
                <w:sz w:val="18"/>
                <w:szCs w:val="18"/>
              </w:rPr>
              <w:t>WIS</w:t>
            </w:r>
            <w:r>
              <w:rPr>
                <w:rFonts w:ascii="宋体" w:hAnsi="宋体" w:cs="宋体" w:hint="eastAsia"/>
                <w:kern w:val="0"/>
                <w:sz w:val="18"/>
                <w:szCs w:val="18"/>
              </w:rPr>
              <w:t>管理的，现场打印《生育登记承诺书（信息表）》，由当事人签字确认后予以办理。未纳入</w:t>
            </w:r>
            <w:r>
              <w:rPr>
                <w:rFonts w:ascii="宋体" w:hAnsi="宋体" w:cs="宋体" w:hint="eastAsia"/>
                <w:kern w:val="0"/>
                <w:sz w:val="18"/>
                <w:szCs w:val="18"/>
              </w:rPr>
              <w:t>WIS</w:t>
            </w:r>
            <w:r>
              <w:rPr>
                <w:rFonts w:ascii="宋体" w:hAnsi="宋体" w:cs="宋体" w:hint="eastAsia"/>
                <w:kern w:val="0"/>
                <w:sz w:val="18"/>
                <w:szCs w:val="18"/>
              </w:rPr>
              <w:t>管理的，由育龄夫妇填写《生育登记承诺书（信息表）》，并对其所填写信息的真实性作出承诺后予以办理。存储相关材料复印件或电子档案，将本次登记信息录入</w:t>
            </w:r>
            <w:r>
              <w:rPr>
                <w:rFonts w:ascii="宋体" w:hAnsi="宋体" w:cs="宋体" w:hint="eastAsia"/>
                <w:kern w:val="0"/>
                <w:sz w:val="18"/>
                <w:szCs w:val="18"/>
              </w:rPr>
              <w:t>WIS</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4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发证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kern w:val="0"/>
                <w:sz w:val="18"/>
                <w:szCs w:val="18"/>
              </w:rPr>
            </w:pPr>
            <w:r>
              <w:rPr>
                <w:rFonts w:ascii="宋体" w:hAnsi="宋体" w:cs="宋体" w:hint="eastAsia"/>
                <w:kern w:val="0"/>
                <w:sz w:val="18"/>
                <w:szCs w:val="18"/>
              </w:rPr>
              <w:t>登记对象材料齐全、情况属实的，现场发放《生育服务手册》。信息比对不一致且登记对象不能出示相关法定依据的，及时向信息管理地提出协查要求，并告知登记对象推后办理的原因。</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职权类别：行政确认</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92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出具婚育证明</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《流动人口计划生育工作条例》（</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11</w:t>
            </w:r>
            <w:r>
              <w:rPr>
                <w:rFonts w:ascii="宋体" w:hAnsi="宋体" w:cs="宋体" w:hint="eastAsia"/>
                <w:sz w:val="18"/>
                <w:szCs w:val="18"/>
              </w:rPr>
              <w:t>日国务院令第</w:t>
            </w:r>
            <w:r>
              <w:rPr>
                <w:rFonts w:ascii="宋体" w:hAnsi="宋体" w:cs="宋体" w:hint="eastAsia"/>
                <w:sz w:val="18"/>
                <w:szCs w:val="18"/>
              </w:rPr>
              <w:t>555</w:t>
            </w:r>
            <w:r>
              <w:rPr>
                <w:rFonts w:ascii="宋体" w:hAnsi="宋体" w:cs="宋体" w:hint="eastAsia"/>
                <w:sz w:val="18"/>
                <w:szCs w:val="18"/>
              </w:rPr>
              <w:t>号）第七条：流动人口中的成年育龄妇女在离开户籍所在地前，应当凭本人居民身份证到户籍所在地的乡</w:t>
            </w:r>
            <w:r>
              <w:rPr>
                <w:rFonts w:ascii="宋体" w:hAnsi="宋体" w:cs="宋体" w:hint="eastAsia"/>
                <w:sz w:val="18"/>
                <w:szCs w:val="18"/>
              </w:rPr>
              <w:t>(</w:t>
            </w:r>
            <w:r>
              <w:rPr>
                <w:rFonts w:ascii="宋体" w:hAnsi="宋体" w:cs="宋体" w:hint="eastAsia"/>
                <w:sz w:val="18"/>
                <w:szCs w:val="18"/>
              </w:rPr>
              <w:t>镇</w:t>
            </w:r>
            <w:r>
              <w:rPr>
                <w:rFonts w:ascii="宋体" w:hAnsi="宋体" w:cs="宋体" w:hint="eastAsia"/>
                <w:sz w:val="18"/>
                <w:szCs w:val="18"/>
              </w:rPr>
              <w:t>)</w:t>
            </w:r>
            <w:r>
              <w:rPr>
                <w:rFonts w:ascii="宋体" w:hAnsi="宋体" w:cs="宋体" w:hint="eastAsia"/>
                <w:sz w:val="18"/>
                <w:szCs w:val="18"/>
              </w:rPr>
              <w:t>人民政府或者街道办事处办理婚育证明；已婚的，办理婚育证明还应当出示结婚证。婚育证明应当载明成年育龄妇女的姓名、年龄、公民身份号码、婚姻状况、配偶信息、生育状况、避孕节育情况等内容。流动人口户籍所在地的乡（镇）人民政府、街道办事处应当及时出具婚育证明。</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申请人提交相关材料。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1496"/>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公示应当提交的材料，一次性告知补正材料，依法受理或不予受理（不予受理应当告知理由）。</w:t>
            </w:r>
            <w:r>
              <w:rPr>
                <w:rFonts w:ascii="宋体" w:hAnsi="宋体" w:cs="宋体" w:hint="eastAsia"/>
                <w:sz w:val="18"/>
                <w:szCs w:val="18"/>
              </w:rPr>
              <w:t> </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89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对申请材料是否符合要求进行审查。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2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作出确认决定，法定告知（不予确认的应当书面告知理由）。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shd w:val="clear" w:color="auto" w:fill="FFFFFF"/>
              </w:rPr>
              <w:t>将确认决定送达当事人</w:t>
            </w:r>
            <w:r>
              <w:rPr>
                <w:rFonts w:ascii="宋体" w:hAnsi="宋体" w:cs="宋体" w:hint="eastAsia"/>
                <w:sz w:val="18"/>
                <w:szCs w:val="18"/>
                <w:shd w:val="clear" w:color="auto" w:fill="FFFFFF"/>
              </w:rPr>
              <w:t xml:space="preserve"> </w:t>
            </w:r>
            <w:r>
              <w:rPr>
                <w:rFonts w:ascii="宋体" w:hAnsi="宋体" w:cs="宋体" w:hint="eastAsia"/>
                <w:sz w:val="18"/>
                <w:szCs w:val="18"/>
                <w:shd w:val="clear" w:color="auto" w:fill="FFFFFF"/>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职权类别：行政确认</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就业失业登记</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spacing w:line="260" w:lineRule="exact"/>
              <w:rPr>
                <w:rFonts w:ascii="宋体" w:hAnsi="宋体" w:cs="宋体"/>
                <w:sz w:val="18"/>
                <w:szCs w:val="18"/>
              </w:rPr>
            </w:pPr>
            <w:r>
              <w:rPr>
                <w:rFonts w:ascii="宋体" w:hAnsi="宋体" w:cs="宋体" w:hint="eastAsia"/>
                <w:sz w:val="18"/>
                <w:szCs w:val="18"/>
              </w:rPr>
              <w:t>《中华人民共和国就业促进法》（</w:t>
            </w:r>
            <w:r>
              <w:rPr>
                <w:rFonts w:ascii="宋体" w:hAnsi="宋体" w:cs="宋体" w:hint="eastAsia"/>
                <w:sz w:val="18"/>
                <w:szCs w:val="18"/>
              </w:rPr>
              <w:t>2007</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日主席令第</w:t>
            </w:r>
            <w:r>
              <w:rPr>
                <w:rFonts w:ascii="宋体" w:hAnsi="宋体" w:cs="宋体" w:hint="eastAsia"/>
                <w:sz w:val="18"/>
                <w:szCs w:val="18"/>
              </w:rPr>
              <w:t>70</w:t>
            </w:r>
            <w:r>
              <w:rPr>
                <w:rFonts w:ascii="宋体" w:hAnsi="宋体" w:cs="宋体" w:hint="eastAsia"/>
                <w:sz w:val="18"/>
                <w:szCs w:val="18"/>
              </w:rPr>
              <w:t>号，</w:t>
            </w:r>
            <w:r>
              <w:rPr>
                <w:rFonts w:ascii="宋体" w:hAnsi="宋体" w:cs="宋体" w:hint="eastAsia"/>
                <w:sz w:val="18"/>
                <w:szCs w:val="18"/>
              </w:rPr>
              <w:t>2015</w:t>
            </w:r>
            <w:r>
              <w:rPr>
                <w:rFonts w:ascii="宋体" w:hAnsi="宋体" w:cs="宋体" w:hint="eastAsia"/>
                <w:sz w:val="18"/>
                <w:szCs w:val="18"/>
              </w:rPr>
              <w:t>年</w:t>
            </w:r>
            <w:r>
              <w:rPr>
                <w:rFonts w:ascii="宋体" w:hAnsi="宋体" w:cs="宋体" w:hint="eastAsia"/>
                <w:sz w:val="18"/>
                <w:szCs w:val="18"/>
              </w:rPr>
              <w:t>4</w:t>
            </w:r>
            <w:r>
              <w:rPr>
                <w:rFonts w:ascii="宋体" w:hAnsi="宋体" w:cs="宋体" w:hint="eastAsia"/>
                <w:sz w:val="18"/>
                <w:szCs w:val="18"/>
              </w:rPr>
              <w:t>月</w:t>
            </w:r>
            <w:r>
              <w:rPr>
                <w:rFonts w:ascii="宋体" w:hAnsi="宋体" w:cs="宋体" w:hint="eastAsia"/>
                <w:sz w:val="18"/>
                <w:szCs w:val="18"/>
              </w:rPr>
              <w:t>24</w:t>
            </w:r>
            <w:r>
              <w:rPr>
                <w:rFonts w:ascii="宋体" w:hAnsi="宋体" w:cs="宋体" w:hint="eastAsia"/>
                <w:sz w:val="18"/>
                <w:szCs w:val="18"/>
              </w:rPr>
              <w:t>日予以修改）第三十五条：县级以上人民政府建立健全公共就业服务体系，设立公共就业服务机构，为劳动者免费提供办理就业登记、失业登记等事务工作。</w:t>
            </w:r>
          </w:p>
          <w:p w:rsidR="003F6E57" w:rsidRDefault="00FD1169">
            <w:pPr>
              <w:spacing w:line="260" w:lineRule="exact"/>
              <w:rPr>
                <w:rFonts w:ascii="宋体" w:hAnsi="宋体" w:cs="宋体"/>
                <w:sz w:val="18"/>
                <w:szCs w:val="18"/>
              </w:rPr>
            </w:pPr>
            <w:r>
              <w:rPr>
                <w:rFonts w:ascii="宋体" w:hAnsi="宋体" w:cs="宋体" w:hint="eastAsia"/>
                <w:sz w:val="18"/>
                <w:szCs w:val="18"/>
              </w:rPr>
              <w:t>《河南省就业促进条例》（</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3</w:t>
            </w:r>
            <w:r>
              <w:rPr>
                <w:rFonts w:ascii="宋体" w:hAnsi="宋体" w:cs="宋体" w:hint="eastAsia"/>
                <w:sz w:val="18"/>
                <w:szCs w:val="18"/>
              </w:rPr>
              <w:t>月</w:t>
            </w:r>
            <w:r>
              <w:rPr>
                <w:rFonts w:ascii="宋体" w:hAnsi="宋体" w:cs="宋体" w:hint="eastAsia"/>
                <w:sz w:val="18"/>
                <w:szCs w:val="18"/>
              </w:rPr>
              <w:t>26</w:t>
            </w:r>
            <w:r>
              <w:rPr>
                <w:rFonts w:ascii="宋体" w:hAnsi="宋体" w:cs="宋体" w:hint="eastAsia"/>
                <w:sz w:val="18"/>
                <w:szCs w:val="18"/>
              </w:rPr>
              <w:t>日河南省人民代表大会常务委员会公告第</w:t>
            </w:r>
            <w:r>
              <w:rPr>
                <w:rFonts w:ascii="宋体" w:hAnsi="宋体" w:cs="宋体" w:hint="eastAsia"/>
                <w:sz w:val="18"/>
                <w:szCs w:val="18"/>
              </w:rPr>
              <w:t>16</w:t>
            </w:r>
            <w:r>
              <w:rPr>
                <w:rFonts w:ascii="宋体" w:hAnsi="宋体" w:cs="宋体" w:hint="eastAsia"/>
                <w:sz w:val="18"/>
                <w:szCs w:val="18"/>
              </w:rPr>
              <w:t>号）第二十三条：省辖市、县级人民政府应当加强街道、社区、乡（镇）公共就业服务机构建设，人力资源行政部门应当对其加强业务指导。街道、社区、乡（镇）公共就业服务机构应当设立服务窗口，免费提供公共就业服务。第四十</w:t>
            </w:r>
            <w:r>
              <w:rPr>
                <w:rFonts w:ascii="宋体" w:hAnsi="宋体" w:cs="宋体" w:hint="eastAsia"/>
                <w:sz w:val="18"/>
                <w:szCs w:val="18"/>
              </w:rPr>
              <w:t>四条：</w:t>
            </w:r>
            <w:r>
              <w:rPr>
                <w:rFonts w:ascii="宋体" w:hAnsi="宋体" w:cs="宋体" w:hint="eastAsia"/>
                <w:sz w:val="18"/>
                <w:szCs w:val="18"/>
              </w:rPr>
              <w:t>...</w:t>
            </w:r>
            <w:r>
              <w:rPr>
                <w:rFonts w:ascii="宋体" w:hAnsi="宋体" w:cs="宋体" w:hint="eastAsia"/>
                <w:sz w:val="18"/>
                <w:szCs w:val="18"/>
              </w:rPr>
              <w:t>就业困难人员可以向所在地街道、社区、乡（镇）的公共就业服务机构申请就业援助。经街道、社区、乡（镇）的公共就业服务机构确认属实的，纳入就业援助范围。</w:t>
            </w:r>
          </w:p>
          <w:p w:rsidR="003F6E57" w:rsidRDefault="00FD1169">
            <w:pPr>
              <w:spacing w:line="260" w:lineRule="exact"/>
              <w:rPr>
                <w:rFonts w:ascii="宋体" w:hAnsi="宋体" w:cs="宋体"/>
                <w:sz w:val="18"/>
                <w:szCs w:val="18"/>
              </w:rPr>
            </w:pPr>
            <w:r>
              <w:rPr>
                <w:rFonts w:ascii="宋体" w:hAnsi="宋体" w:cs="宋体" w:hint="eastAsia"/>
                <w:sz w:val="18"/>
                <w:szCs w:val="18"/>
              </w:rPr>
              <w:t>《就业服务与就业管理规定》（人力资源和社会保障部令第</w:t>
            </w:r>
            <w:r>
              <w:rPr>
                <w:rFonts w:ascii="宋体" w:hAnsi="宋体" w:cs="宋体" w:hint="eastAsia"/>
                <w:sz w:val="18"/>
                <w:szCs w:val="18"/>
              </w:rPr>
              <w:t>23</w:t>
            </w:r>
            <w:r>
              <w:rPr>
                <w:rFonts w:ascii="宋体" w:hAnsi="宋体" w:cs="宋体" w:hint="eastAsia"/>
                <w:sz w:val="18"/>
                <w:szCs w:val="18"/>
              </w:rPr>
              <w:t>号）第六十二条：</w:t>
            </w:r>
            <w:r>
              <w:rPr>
                <w:rFonts w:ascii="宋体" w:hAnsi="宋体" w:cs="宋体" w:hint="eastAsia"/>
                <w:sz w:val="18"/>
                <w:szCs w:val="18"/>
              </w:rPr>
              <w:t>...</w:t>
            </w:r>
            <w:r>
              <w:rPr>
                <w:rFonts w:ascii="宋体" w:hAnsi="宋体" w:cs="宋体" w:hint="eastAsia"/>
                <w:sz w:val="18"/>
                <w:szCs w:val="18"/>
              </w:rPr>
              <w:t>劳动者从事个体经营或灵活就业的，由本人在街道、乡镇公共就业服务机构办理就业登记。</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申请人提交相关材料。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64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公示应当提交的材料，一次性告知补正材料，依法受理或不予受理（不予受理应当告知理由）。</w:t>
            </w:r>
            <w:r>
              <w:rPr>
                <w:rFonts w:ascii="宋体" w:hAnsi="宋体" w:cs="宋体" w:hint="eastAsia"/>
                <w:sz w:val="18"/>
                <w:szCs w:val="18"/>
              </w:rPr>
              <w:t> </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8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对申请材料是否符合要求进行审查。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作出确认决定，法定告知（不予确认的应当书面告知理由）。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shd w:val="clear" w:color="auto" w:fill="FFFFFF"/>
              </w:rPr>
              <w:t>将确认决定送达当事人</w:t>
            </w:r>
            <w:r>
              <w:rPr>
                <w:rFonts w:ascii="宋体" w:hAnsi="宋体" w:cs="宋体" w:hint="eastAsia"/>
                <w:sz w:val="18"/>
                <w:szCs w:val="18"/>
                <w:shd w:val="clear" w:color="auto" w:fill="FFFFFF"/>
              </w:rPr>
              <w:t xml:space="preserve"> </w:t>
            </w:r>
            <w:r>
              <w:rPr>
                <w:rFonts w:ascii="宋体" w:hAnsi="宋体" w:cs="宋体" w:hint="eastAsia"/>
                <w:sz w:val="18"/>
                <w:szCs w:val="18"/>
                <w:shd w:val="clear" w:color="auto" w:fill="FFFFFF"/>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832"/>
          <w:jc w:val="center"/>
        </w:trPr>
        <w:tc>
          <w:tcPr>
            <w:tcW w:w="690" w:type="dxa"/>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w:t>
            </w:r>
          </w:p>
        </w:tc>
        <w:tc>
          <w:tcPr>
            <w:tcW w:w="1139" w:type="dxa"/>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民间纠纷处理</w:t>
            </w:r>
          </w:p>
        </w:tc>
        <w:tc>
          <w:tcPr>
            <w:tcW w:w="735" w:type="dxa"/>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《民间纠纷处理办法》第七条：当事人提请处理的民间纠纷，由当事人户籍所在地或者居所地的基层人民政府受理。跨地区的民间纠纷，由当事人双方户籍所在地或者居所地的基层人民政府协商受理。</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当事人提请处理的民间纠纷，由当事人户籍所在地或者居所地的基层人民政府受理。跨地区的民间纠纷，由当事人双方户籍所在地或者居所地的基层人民政府协商受理。</w:t>
            </w:r>
          </w:p>
        </w:tc>
        <w:tc>
          <w:tcPr>
            <w:tcW w:w="1050" w:type="dxa"/>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9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个人之间、个人与单位之间土地权属争议裁决</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《中华人民共和国土地管理法》（</w:t>
            </w:r>
            <w:r>
              <w:rPr>
                <w:rFonts w:ascii="宋体" w:hAnsi="宋体" w:cs="宋体" w:hint="eastAsia"/>
                <w:sz w:val="18"/>
                <w:szCs w:val="18"/>
              </w:rPr>
              <w:t>1986</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25</w:t>
            </w:r>
            <w:r>
              <w:rPr>
                <w:rFonts w:ascii="宋体" w:hAnsi="宋体" w:cs="宋体" w:hint="eastAsia"/>
                <w:sz w:val="18"/>
                <w:szCs w:val="18"/>
              </w:rPr>
              <w:t>日主席令第</w:t>
            </w:r>
            <w:r>
              <w:rPr>
                <w:rFonts w:ascii="宋体" w:hAnsi="宋体" w:cs="宋体" w:hint="eastAsia"/>
                <w:sz w:val="18"/>
                <w:szCs w:val="18"/>
              </w:rPr>
              <w:t>41</w:t>
            </w:r>
            <w:r>
              <w:rPr>
                <w:rFonts w:ascii="宋体" w:hAnsi="宋体" w:cs="宋体" w:hint="eastAsia"/>
                <w:sz w:val="18"/>
                <w:szCs w:val="18"/>
              </w:rPr>
              <w:t>号，</w:t>
            </w:r>
            <w:r>
              <w:rPr>
                <w:rFonts w:ascii="宋体" w:hAnsi="宋体" w:cs="宋体" w:hint="eastAsia"/>
                <w:sz w:val="18"/>
                <w:szCs w:val="18"/>
              </w:rPr>
              <w:t>2004</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28</w:t>
            </w:r>
            <w:r>
              <w:rPr>
                <w:rFonts w:ascii="宋体" w:hAnsi="宋体" w:cs="宋体" w:hint="eastAsia"/>
                <w:sz w:val="18"/>
                <w:szCs w:val="18"/>
              </w:rPr>
              <w:t>日予以修改）第十六条：土地所有权和使用权争议，由当事人协商解决；协商不成的，由人民政府处理。单位之间的争议，由县级以上人民政府处理；个人之间、个人与单位之间的争议，由乡级人民政府或者县级以上人民政府处理。当事人对有关人民政府的处理决定不服的，可以自接到处理决定通知之日起三十日内，向人民法院起诉。在土地所有权和使用权争议解决前，任何一方不得改变土地利用现状。</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当事人或单位提出书面申请</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公示土地权属争议裁决所需材料，对材料不齐全的一次性告知补正，依法受理或不受理（不受理的应说明理由）。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在查清事实、分清权属关系的基础上先行调解，帮助当事人达成协议。调解应当坚持自愿、合法的原则。达成协议的，应当制作调解书，并交争议当事人签字后送达。</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调解不成的，根据事实和法律法规、政策提出调查处理意见，制作裁决决定书。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将裁决决定书</w:t>
            </w:r>
            <w:r>
              <w:rPr>
                <w:rFonts w:ascii="宋体" w:hAnsi="宋体" w:cs="宋体" w:hint="eastAsia"/>
                <w:kern w:val="0"/>
                <w:sz w:val="18"/>
                <w:szCs w:val="18"/>
              </w:rPr>
              <w:t>10</w:t>
            </w:r>
            <w:r>
              <w:rPr>
                <w:rFonts w:ascii="宋体" w:hAnsi="宋体" w:cs="宋体" w:hint="eastAsia"/>
                <w:kern w:val="0"/>
                <w:sz w:val="18"/>
                <w:szCs w:val="18"/>
              </w:rPr>
              <w:t>日内送达争议当事人，并告知不服裁决的法定救济途径。</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692"/>
          <w:jc w:val="center"/>
        </w:trPr>
        <w:tc>
          <w:tcPr>
            <w:tcW w:w="690" w:type="dxa"/>
            <w:vMerge/>
            <w:tcBorders>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强化对辖区内土地权属争议处理的监督管理。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农村土地承包经营权纠纷调解</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《中华人民共和国农村土地承包法》（</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日主席令第</w:t>
            </w:r>
            <w:r>
              <w:rPr>
                <w:rFonts w:ascii="宋体" w:hAnsi="宋体" w:cs="宋体" w:hint="eastAsia"/>
                <w:sz w:val="18"/>
                <w:szCs w:val="18"/>
              </w:rPr>
              <w:t>73</w:t>
            </w:r>
            <w:r>
              <w:rPr>
                <w:rFonts w:ascii="宋体" w:hAnsi="宋体" w:cs="宋体" w:hint="eastAsia"/>
                <w:sz w:val="18"/>
                <w:szCs w:val="18"/>
              </w:rPr>
              <w:t>号，</w:t>
            </w:r>
            <w:r>
              <w:rPr>
                <w:rFonts w:ascii="宋体" w:hAnsi="宋体" w:cs="宋体" w:hint="eastAsia"/>
                <w:sz w:val="18"/>
                <w:szCs w:val="18"/>
              </w:rPr>
              <w:t>2018</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予以修改）第五十五条：因土地承包经营发生纠纷的，双方当事人可以通过协商解决，也可以请求村民委员会、乡（镇）人民政府等调解解决。当事人不愿协商、调解或者协商、调解不成的，可以向农村土地承包仲裁机构申请仲裁，也可以直接向人民法院起诉。</w:t>
            </w:r>
          </w:p>
          <w:p w:rsidR="003F6E57" w:rsidRDefault="00FD1169">
            <w:pPr>
              <w:rPr>
                <w:rFonts w:ascii="宋体" w:hAnsi="宋体" w:cs="宋体"/>
                <w:sz w:val="18"/>
                <w:szCs w:val="18"/>
              </w:rPr>
            </w:pPr>
            <w:r>
              <w:rPr>
                <w:rFonts w:ascii="宋体" w:hAnsi="宋体" w:cs="宋体" w:hint="eastAsia"/>
                <w:sz w:val="18"/>
                <w:szCs w:val="18"/>
              </w:rPr>
              <w:t>《农村土地承包经营权流转管理办法》（</w:t>
            </w:r>
            <w:r>
              <w:rPr>
                <w:rFonts w:ascii="宋体" w:hAnsi="宋体" w:cs="宋体" w:hint="eastAsia"/>
                <w:sz w:val="18"/>
                <w:szCs w:val="18"/>
              </w:rPr>
              <w:t>2005</w:t>
            </w:r>
            <w:r>
              <w:rPr>
                <w:rFonts w:ascii="宋体" w:hAnsi="宋体" w:cs="宋体" w:hint="eastAsia"/>
                <w:sz w:val="18"/>
                <w:szCs w:val="18"/>
              </w:rPr>
              <w:t>年</w:t>
            </w:r>
            <w:r>
              <w:rPr>
                <w:rFonts w:ascii="宋体" w:hAnsi="宋体" w:cs="宋体" w:hint="eastAsia"/>
                <w:sz w:val="18"/>
                <w:szCs w:val="18"/>
              </w:rPr>
              <w:t>1</w:t>
            </w:r>
            <w:r>
              <w:rPr>
                <w:rFonts w:ascii="宋体" w:hAnsi="宋体" w:cs="宋体" w:hint="eastAsia"/>
                <w:sz w:val="18"/>
                <w:szCs w:val="18"/>
              </w:rPr>
              <w:t>月</w:t>
            </w:r>
            <w:r>
              <w:rPr>
                <w:rFonts w:ascii="宋体" w:hAnsi="宋体" w:cs="宋体" w:hint="eastAsia"/>
                <w:sz w:val="18"/>
                <w:szCs w:val="18"/>
              </w:rPr>
              <w:t>19</w:t>
            </w:r>
            <w:r>
              <w:rPr>
                <w:rFonts w:ascii="宋体" w:hAnsi="宋体" w:cs="宋体" w:hint="eastAsia"/>
                <w:sz w:val="18"/>
                <w:szCs w:val="18"/>
              </w:rPr>
              <w:t>日农业部令第</w:t>
            </w:r>
            <w:r>
              <w:rPr>
                <w:rFonts w:ascii="宋体" w:hAnsi="宋体" w:cs="宋体" w:hint="eastAsia"/>
                <w:sz w:val="18"/>
                <w:szCs w:val="18"/>
              </w:rPr>
              <w:t>47</w:t>
            </w:r>
            <w:r>
              <w:rPr>
                <w:rFonts w:ascii="宋体" w:hAnsi="宋体" w:cs="宋体" w:hint="eastAsia"/>
                <w:sz w:val="18"/>
                <w:szCs w:val="18"/>
              </w:rPr>
              <w:t>号）第三十三条：农村土地承包经营权流转发生争议或者纠纷，当事人应当依法协商解决。当事人协商不成的，可以请求村民委员会、乡</w:t>
            </w:r>
            <w:r>
              <w:rPr>
                <w:rFonts w:ascii="宋体" w:hAnsi="宋体" w:cs="宋体" w:hint="eastAsia"/>
                <w:sz w:val="18"/>
                <w:szCs w:val="18"/>
              </w:rPr>
              <w:t>(</w:t>
            </w:r>
            <w:r>
              <w:rPr>
                <w:rFonts w:ascii="宋体" w:hAnsi="宋体" w:cs="宋体" w:hint="eastAsia"/>
                <w:sz w:val="18"/>
                <w:szCs w:val="18"/>
              </w:rPr>
              <w:t>镇</w:t>
            </w:r>
            <w:r>
              <w:rPr>
                <w:rFonts w:ascii="宋体" w:hAnsi="宋体" w:cs="宋体" w:hint="eastAsia"/>
                <w:sz w:val="18"/>
                <w:szCs w:val="18"/>
              </w:rPr>
              <w:t>)</w:t>
            </w:r>
            <w:r>
              <w:rPr>
                <w:rFonts w:ascii="宋体" w:hAnsi="宋体" w:cs="宋体" w:hint="eastAsia"/>
                <w:sz w:val="18"/>
                <w:szCs w:val="18"/>
              </w:rPr>
              <w:t>人民政府调解。当事人不愿协商或者调解不成的，可以向农村土地承包仲裁机构申请仲裁，也可以直接向人民法院起诉。</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当事人提出书面申请</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公示土地承包经营</w:t>
            </w:r>
            <w:r>
              <w:rPr>
                <w:rFonts w:ascii="宋体" w:hAnsi="宋体" w:cs="宋体" w:hint="eastAsia"/>
                <w:kern w:val="0"/>
                <w:sz w:val="18"/>
                <w:szCs w:val="18"/>
              </w:rPr>
              <w:t>权</w:t>
            </w:r>
            <w:r>
              <w:rPr>
                <w:rFonts w:ascii="宋体" w:hAnsi="宋体" w:cs="宋体" w:hint="eastAsia"/>
                <w:kern w:val="0"/>
                <w:sz w:val="18"/>
                <w:szCs w:val="18"/>
              </w:rPr>
              <w:t>纠纷调解所需全部材料，对材料不齐全的一次性告知补正，依法受理或不受理（不予受理的说明理由）。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7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对受理的申请材料，进行审查。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53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充分听取当事人对事实和理由的陈述，讲解有关法律以及国家政策，耐心疏导，帮助当事人达成协议。经调解达成协议的，应当制作调解协议书。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735"/>
          <w:jc w:val="center"/>
        </w:trPr>
        <w:tc>
          <w:tcPr>
            <w:tcW w:w="690" w:type="dxa"/>
            <w:vMerge/>
            <w:tcBorders>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强化对农村土地承包经营</w:t>
            </w:r>
            <w:r>
              <w:rPr>
                <w:rFonts w:ascii="宋体" w:hAnsi="宋体" w:cs="宋体" w:hint="eastAsia"/>
                <w:kern w:val="0"/>
                <w:sz w:val="18"/>
                <w:szCs w:val="18"/>
              </w:rPr>
              <w:t>权</w:t>
            </w:r>
            <w:r>
              <w:rPr>
                <w:rFonts w:ascii="宋体" w:hAnsi="宋体" w:cs="宋体" w:hint="eastAsia"/>
                <w:kern w:val="0"/>
                <w:sz w:val="18"/>
                <w:szCs w:val="18"/>
              </w:rPr>
              <w:t>的监督管理。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5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个人之间、个人与单位之间林木所有权、林地使用权争议裁决</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《中华人民共和国森林法》（</w:t>
            </w:r>
            <w:r>
              <w:rPr>
                <w:rFonts w:ascii="宋体" w:hAnsi="宋体" w:cs="宋体" w:hint="eastAsia"/>
                <w:sz w:val="18"/>
                <w:szCs w:val="18"/>
              </w:rPr>
              <w:t>1984</w:t>
            </w:r>
            <w:r>
              <w:rPr>
                <w:rFonts w:ascii="宋体" w:hAnsi="宋体" w:cs="宋体" w:hint="eastAsia"/>
                <w:sz w:val="18"/>
                <w:szCs w:val="18"/>
              </w:rPr>
              <w:t>年</w:t>
            </w:r>
            <w:r>
              <w:rPr>
                <w:rFonts w:ascii="宋体" w:hAnsi="宋体" w:cs="宋体" w:hint="eastAsia"/>
                <w:sz w:val="18"/>
                <w:szCs w:val="18"/>
              </w:rPr>
              <w:t>9</w:t>
            </w:r>
            <w:r>
              <w:rPr>
                <w:rFonts w:ascii="宋体" w:hAnsi="宋体" w:cs="宋体" w:hint="eastAsia"/>
                <w:sz w:val="18"/>
                <w:szCs w:val="18"/>
              </w:rPr>
              <w:t>月</w:t>
            </w:r>
            <w:r>
              <w:rPr>
                <w:rFonts w:ascii="宋体" w:hAnsi="宋体" w:cs="宋体" w:hint="eastAsia"/>
                <w:sz w:val="18"/>
                <w:szCs w:val="18"/>
              </w:rPr>
              <w:t>20</w:t>
            </w:r>
            <w:r>
              <w:rPr>
                <w:rFonts w:ascii="宋体" w:hAnsi="宋体" w:cs="宋体" w:hint="eastAsia"/>
                <w:sz w:val="18"/>
                <w:szCs w:val="18"/>
              </w:rPr>
              <w:t>日主席令第</w:t>
            </w:r>
            <w:r>
              <w:rPr>
                <w:rFonts w:ascii="宋体" w:hAnsi="宋体" w:cs="宋体" w:hint="eastAsia"/>
                <w:sz w:val="18"/>
                <w:szCs w:val="18"/>
              </w:rPr>
              <w:t>17</w:t>
            </w:r>
            <w:r>
              <w:rPr>
                <w:rFonts w:ascii="宋体" w:hAnsi="宋体" w:cs="宋体" w:hint="eastAsia"/>
                <w:sz w:val="18"/>
                <w:szCs w:val="18"/>
              </w:rPr>
              <w:t>号，</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27</w:t>
            </w:r>
            <w:r>
              <w:rPr>
                <w:rFonts w:ascii="宋体" w:hAnsi="宋体" w:cs="宋体" w:hint="eastAsia"/>
                <w:sz w:val="18"/>
                <w:szCs w:val="18"/>
              </w:rPr>
              <w:t>日予以修改）第十七条：单位之间发生的林木、林地所有权和使用权争议，由县级以上人民政府依法处理。个人之间、个人与单位之间发生的林木所有权和林地使用权争议，由当地县级或者乡级人民政府依法处理。当事人对人民政府的处理决定不服的，可以在接到通知之日起一个月内，向人民法院起诉。在林木、林地权属争议解决以前，任何一方不得砍伐有争议的林木。</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当事人或单位提出书面申请</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066"/>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公示林木、林地权属争议裁决所需材料，对材料不齐全的一次性告知补正，依法受理或不受理（不受理的应说明理由）。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38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在查清事实、分清权属关系的基础上先行调解，帮助当事人达成协议。调解应当坚持自愿、合法的原则。达成协议的，应当制作调解书，并交争议当事人签字后送达。</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0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调解不成的，根据事实和法律法规、政策提出调查处理意见，制作裁决决定书。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04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将裁决决定书</w:t>
            </w:r>
            <w:r>
              <w:rPr>
                <w:rFonts w:ascii="宋体" w:hAnsi="宋体" w:cs="宋体" w:hint="eastAsia"/>
                <w:kern w:val="0"/>
                <w:sz w:val="18"/>
                <w:szCs w:val="18"/>
              </w:rPr>
              <w:t>10</w:t>
            </w:r>
            <w:r>
              <w:rPr>
                <w:rFonts w:ascii="宋体" w:hAnsi="宋体" w:cs="宋体" w:hint="eastAsia"/>
                <w:kern w:val="0"/>
                <w:sz w:val="18"/>
                <w:szCs w:val="18"/>
              </w:rPr>
              <w:t>日内送达争议当事人，并告知不服裁决的法定救济途径。</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8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强化对辖区内林木、林地权属争议处理的监督管理。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892"/>
          <w:jc w:val="center"/>
        </w:trPr>
        <w:tc>
          <w:tcPr>
            <w:tcW w:w="690" w:type="dxa"/>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w:t>
            </w:r>
          </w:p>
        </w:tc>
        <w:tc>
          <w:tcPr>
            <w:tcW w:w="1139" w:type="dxa"/>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农村五保供养服务不符合要求的处理</w:t>
            </w:r>
          </w:p>
        </w:tc>
        <w:tc>
          <w:tcPr>
            <w:tcW w:w="735" w:type="dxa"/>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《农村五保供养工作条例》（</w:t>
            </w:r>
            <w:r>
              <w:rPr>
                <w:rFonts w:ascii="宋体" w:hAnsi="宋体" w:cs="宋体" w:hint="eastAsia"/>
                <w:sz w:val="18"/>
                <w:szCs w:val="18"/>
              </w:rPr>
              <w:t>2006</w:t>
            </w:r>
            <w:r>
              <w:rPr>
                <w:rFonts w:ascii="宋体" w:hAnsi="宋体" w:cs="宋体" w:hint="eastAsia"/>
                <w:sz w:val="18"/>
                <w:szCs w:val="18"/>
              </w:rPr>
              <w:t>年</w:t>
            </w:r>
            <w:r>
              <w:rPr>
                <w:rFonts w:ascii="宋体" w:hAnsi="宋体" w:cs="宋体" w:hint="eastAsia"/>
                <w:sz w:val="18"/>
                <w:szCs w:val="18"/>
              </w:rPr>
              <w:t>1</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日国务院令第</w:t>
            </w:r>
            <w:r>
              <w:rPr>
                <w:rFonts w:ascii="宋体" w:hAnsi="宋体" w:cs="宋体" w:hint="eastAsia"/>
                <w:sz w:val="18"/>
                <w:szCs w:val="18"/>
              </w:rPr>
              <w:t>456</w:t>
            </w:r>
            <w:r>
              <w:rPr>
                <w:rFonts w:ascii="宋体" w:hAnsi="宋体" w:cs="宋体" w:hint="eastAsia"/>
                <w:sz w:val="18"/>
                <w:szCs w:val="18"/>
              </w:rPr>
              <w:t>号）第二十四条：违反本条例规定，村民委员会或者农村五保供养服务机构对农村五保供养对象提供的供养服务不符合要求的，由乡、民族乡、镇人民政府责令限期改正；逾期不改正的，乡、民族乡、镇人民政府有权终止供养服务协议；造成损失的，依法承担赔偿责任。</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违反《农村五保供养工作条例》规定，村民委员会或者农村五保供养服务机构对农村五保供养对象提供的供养服务不符合要求的，由乡镇人民政府</w:t>
            </w:r>
            <w:r>
              <w:rPr>
                <w:rFonts w:ascii="宋体" w:hAnsi="宋体" w:cs="宋体" w:hint="eastAsia"/>
                <w:sz w:val="18"/>
                <w:szCs w:val="18"/>
              </w:rPr>
              <w:t>、街道办事处</w:t>
            </w:r>
            <w:r>
              <w:rPr>
                <w:rFonts w:ascii="宋体" w:hAnsi="宋体" w:cs="宋体" w:hint="eastAsia"/>
                <w:sz w:val="18"/>
                <w:szCs w:val="18"/>
              </w:rPr>
              <w:t>责令限期改正；逾期不改正的，乡镇人民政府</w:t>
            </w:r>
            <w:r>
              <w:rPr>
                <w:rFonts w:ascii="宋体" w:hAnsi="宋体" w:cs="宋体" w:hint="eastAsia"/>
                <w:sz w:val="18"/>
                <w:szCs w:val="18"/>
              </w:rPr>
              <w:t>、街道办事处</w:t>
            </w:r>
            <w:r>
              <w:rPr>
                <w:rFonts w:ascii="宋体" w:hAnsi="宋体" w:cs="宋体" w:hint="eastAsia"/>
                <w:sz w:val="18"/>
                <w:szCs w:val="18"/>
              </w:rPr>
              <w:t>有权终止供养服务协议；造成损失的，依法承担赔偿责任。</w:t>
            </w:r>
          </w:p>
        </w:tc>
        <w:tc>
          <w:tcPr>
            <w:tcW w:w="1050" w:type="dxa"/>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7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6</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安全生产违法行为处理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《河南省安全生产条例》（</w:t>
            </w:r>
            <w:r>
              <w:rPr>
                <w:rFonts w:ascii="宋体" w:hAnsi="宋体" w:cs="宋体" w:hint="eastAsia"/>
                <w:sz w:val="18"/>
                <w:szCs w:val="18"/>
              </w:rPr>
              <w:t>2010</w:t>
            </w:r>
            <w:r>
              <w:rPr>
                <w:rFonts w:ascii="宋体" w:hAnsi="宋体" w:cs="宋体" w:hint="eastAsia"/>
                <w:sz w:val="18"/>
                <w:szCs w:val="18"/>
              </w:rPr>
              <w:t>年</w:t>
            </w:r>
            <w:r>
              <w:rPr>
                <w:rFonts w:ascii="宋体" w:hAnsi="宋体" w:cs="宋体" w:hint="eastAsia"/>
                <w:sz w:val="18"/>
                <w:szCs w:val="18"/>
              </w:rPr>
              <w:t>7</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日河南省第十一届人民代表大会常务委员会公告第</w:t>
            </w:r>
            <w:r>
              <w:rPr>
                <w:rFonts w:ascii="宋体" w:hAnsi="宋体" w:cs="宋体" w:hint="eastAsia"/>
                <w:sz w:val="18"/>
                <w:szCs w:val="18"/>
              </w:rPr>
              <w:t>32</w:t>
            </w:r>
            <w:r>
              <w:rPr>
                <w:rFonts w:ascii="宋体" w:hAnsi="宋体" w:cs="宋体" w:hint="eastAsia"/>
                <w:sz w:val="18"/>
                <w:szCs w:val="18"/>
              </w:rPr>
              <w:t>号）第四十二条：乡（镇）人民政府和城市街道办事处应当确定分管负责人和专职人员监督管理本辖区内的安全生产工作。对无证或者证照不全进行生产经营等违反安全生产法律、法规的行为，乡（镇）人民政府和城市街道办事处应当予以制止，并向上级人民政府有关部门报告。</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通过举报、巡查发现有安全生产违法行为。</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应急管理办公室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88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制止</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对无证或者证照不全进行生产经营等违反安全生产法律、法规的行为，乡（镇）人民政府</w:t>
            </w:r>
            <w:r>
              <w:rPr>
                <w:rFonts w:ascii="宋体" w:hAnsi="宋体" w:cs="宋体" w:hint="eastAsia"/>
                <w:kern w:val="0"/>
                <w:sz w:val="18"/>
                <w:szCs w:val="18"/>
              </w:rPr>
              <w:t>、</w:t>
            </w:r>
            <w:r>
              <w:rPr>
                <w:rFonts w:ascii="宋体" w:hAnsi="宋体" w:cs="宋体" w:hint="eastAsia"/>
                <w:kern w:val="0"/>
                <w:sz w:val="18"/>
                <w:szCs w:val="18"/>
              </w:rPr>
              <w:t>街道办事处应当予以制止</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228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rPr>
              <w:t>向上级人民政府有关部门报告</w:t>
            </w:r>
            <w:r>
              <w:rPr>
                <w:rFonts w:ascii="宋体" w:hAnsi="宋体" w:cs="宋体" w:hint="eastAsia"/>
                <w:sz w:val="18"/>
                <w:szCs w:val="18"/>
              </w:rPr>
              <w:t>此违法行为。</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1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7</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生育证初审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spacing w:line="240" w:lineRule="exact"/>
              <w:rPr>
                <w:rFonts w:ascii="宋体" w:hAnsi="宋体" w:cs="宋体"/>
                <w:sz w:val="18"/>
                <w:szCs w:val="18"/>
              </w:rPr>
            </w:pPr>
            <w:r>
              <w:rPr>
                <w:rFonts w:ascii="宋体" w:hAnsi="宋体" w:cs="宋体" w:hint="eastAsia"/>
                <w:sz w:val="18"/>
                <w:szCs w:val="18"/>
              </w:rPr>
              <w:t>《河南省人口与计划生育条例》（</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日河南省人民代表大会常务委员会公告第</w:t>
            </w:r>
            <w:r>
              <w:rPr>
                <w:rFonts w:ascii="宋体" w:hAnsi="宋体" w:cs="宋体" w:hint="eastAsia"/>
                <w:sz w:val="18"/>
                <w:szCs w:val="18"/>
              </w:rPr>
              <w:t>57</w:t>
            </w:r>
            <w:r>
              <w:rPr>
                <w:rFonts w:ascii="宋体" w:hAnsi="宋体" w:cs="宋体" w:hint="eastAsia"/>
                <w:sz w:val="18"/>
                <w:szCs w:val="18"/>
              </w:rPr>
              <w:t>号，</w:t>
            </w:r>
            <w:r>
              <w:rPr>
                <w:rFonts w:ascii="宋体" w:hAnsi="宋体" w:cs="宋体" w:hint="eastAsia"/>
                <w:sz w:val="18"/>
                <w:szCs w:val="18"/>
              </w:rPr>
              <w:t>2016</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27</w:t>
            </w:r>
            <w:r>
              <w:rPr>
                <w:rFonts w:ascii="宋体" w:hAnsi="宋体" w:cs="宋体" w:hint="eastAsia"/>
                <w:sz w:val="18"/>
                <w:szCs w:val="18"/>
              </w:rPr>
              <w:t>日予以修改）第十六条：</w:t>
            </w:r>
            <w:r>
              <w:rPr>
                <w:rFonts w:ascii="宋体" w:hAnsi="宋体" w:cs="宋体" w:hint="eastAsia"/>
                <w:sz w:val="18"/>
                <w:szCs w:val="18"/>
              </w:rPr>
              <w:t>...</w:t>
            </w:r>
            <w:r>
              <w:rPr>
                <w:rFonts w:ascii="宋体" w:hAnsi="宋体" w:cs="宋体" w:hint="eastAsia"/>
                <w:sz w:val="18"/>
                <w:szCs w:val="18"/>
              </w:rPr>
              <w:t>符合本条例第十五条第二款规定要求再生育的夫妻，应当向夫妻一方户籍所在地的乡（镇）人民政府或者街道办事处提出申请，乡（镇）人民政府或者街道办事处应当在五个工作日内审核完毕，报县级卫生和计划生育行政部门批准。县级卫生和计划生育行政部门应当在十五个工作日内作出决定。批准生育的，发给生育证；不予批准的，应当书面通知申请人并说明理由。</w:t>
            </w:r>
          </w:p>
          <w:p w:rsidR="003F6E57" w:rsidRDefault="00FD1169">
            <w:pPr>
              <w:spacing w:line="240" w:lineRule="exact"/>
              <w:rPr>
                <w:rFonts w:ascii="宋体" w:hAnsi="宋体" w:cs="宋体"/>
                <w:sz w:val="18"/>
                <w:szCs w:val="18"/>
              </w:rPr>
            </w:pPr>
            <w:r>
              <w:rPr>
                <w:rFonts w:ascii="宋体" w:hAnsi="宋体" w:cs="宋体" w:hint="eastAsia"/>
                <w:sz w:val="18"/>
                <w:szCs w:val="18"/>
              </w:rPr>
              <w:t>《河南省生育证管理办法》（豫卫指导〔</w:t>
            </w:r>
            <w:r>
              <w:rPr>
                <w:rFonts w:ascii="宋体" w:hAnsi="宋体" w:cs="宋体" w:hint="eastAsia"/>
                <w:sz w:val="18"/>
                <w:szCs w:val="18"/>
              </w:rPr>
              <w:t>2016</w:t>
            </w:r>
            <w:r>
              <w:rPr>
                <w:rFonts w:ascii="宋体" w:hAnsi="宋体" w:cs="宋体" w:hint="eastAsia"/>
                <w:sz w:val="18"/>
                <w:szCs w:val="18"/>
              </w:rPr>
              <w:t>〕</w:t>
            </w:r>
            <w:r>
              <w:rPr>
                <w:rFonts w:ascii="宋体" w:hAnsi="宋体" w:cs="宋体" w:hint="eastAsia"/>
                <w:sz w:val="18"/>
                <w:szCs w:val="18"/>
              </w:rPr>
              <w:t>9</w:t>
            </w:r>
            <w:r>
              <w:rPr>
                <w:rFonts w:ascii="宋体" w:hAnsi="宋体" w:cs="宋体" w:hint="eastAsia"/>
                <w:sz w:val="18"/>
                <w:szCs w:val="18"/>
              </w:rPr>
              <w:t>号）第四条：生育证按以下程序办理：（一）申请人填写《三孩生育证审批表》（以下简称《审批表》格式见附件</w:t>
            </w:r>
            <w:r>
              <w:rPr>
                <w:rFonts w:ascii="宋体" w:hAnsi="宋体" w:cs="宋体" w:hint="eastAsia"/>
                <w:sz w:val="18"/>
                <w:szCs w:val="18"/>
              </w:rPr>
              <w:t>1</w:t>
            </w:r>
            <w:r>
              <w:rPr>
                <w:rFonts w:ascii="宋体" w:hAnsi="宋体" w:cs="宋体" w:hint="eastAsia"/>
                <w:sz w:val="18"/>
                <w:szCs w:val="18"/>
              </w:rPr>
              <w:t>），并由夫妻双方单位（机关、事业单位、国企）或户籍地村（居）民委员会签署核实意见。</w:t>
            </w:r>
            <w:r>
              <w:rPr>
                <w:rFonts w:ascii="宋体" w:hAnsi="宋体" w:cs="宋体" w:hint="eastAsia"/>
                <w:sz w:val="18"/>
                <w:szCs w:val="18"/>
              </w:rPr>
              <w:t>...</w:t>
            </w:r>
            <w:r>
              <w:rPr>
                <w:rFonts w:ascii="宋体" w:hAnsi="宋体" w:cs="宋体" w:hint="eastAsia"/>
                <w:sz w:val="18"/>
                <w:szCs w:val="18"/>
              </w:rPr>
              <w:t>（三）乡（镇）人民政府、街道办事处审核。乡（镇）人民政府、街道办事处应在</w:t>
            </w:r>
            <w:r>
              <w:rPr>
                <w:rFonts w:ascii="宋体" w:hAnsi="宋体" w:cs="宋体" w:hint="eastAsia"/>
                <w:sz w:val="18"/>
                <w:szCs w:val="18"/>
              </w:rPr>
              <w:t>5</w:t>
            </w:r>
            <w:r>
              <w:rPr>
                <w:rFonts w:ascii="宋体" w:hAnsi="宋体" w:cs="宋体" w:hint="eastAsia"/>
                <w:sz w:val="18"/>
                <w:szCs w:val="18"/>
              </w:rPr>
              <w:t>个工作日内，完成材料的核实和初审工作，对材料齐全的，发给《三孩生育申请受理通知书》，同时报送县级卫生和计划生育行政部门审批；对需要补正材料的，书面一次告知申请人。</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151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rPr>
              <w:t>工作人员审核</w:t>
            </w:r>
            <w:r>
              <w:rPr>
                <w:rFonts w:ascii="宋体" w:hAnsi="宋体" w:cs="宋体" w:hint="eastAsia"/>
                <w:sz w:val="18"/>
                <w:szCs w:val="18"/>
              </w:rPr>
              <w:t>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r>
              <w:rPr>
                <w:rFonts w:ascii="宋体" w:hAnsi="宋体" w:cs="宋体" w:hint="eastAsia"/>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5</w:t>
            </w:r>
            <w:r>
              <w:rPr>
                <w:rFonts w:ascii="宋体" w:hAnsi="宋体" w:cs="宋体" w:hint="eastAsia"/>
                <w:sz w:val="18"/>
                <w:szCs w:val="18"/>
              </w:rPr>
              <w:t>日</w:t>
            </w:r>
          </w:p>
        </w:tc>
        <w:tc>
          <w:tcPr>
            <w:tcW w:w="630"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5</w:t>
            </w:r>
            <w:r>
              <w:rPr>
                <w:rFonts w:ascii="宋体" w:hAnsi="宋体" w:cs="宋体" w:hint="eastAsia"/>
                <w:sz w:val="18"/>
                <w:szCs w:val="18"/>
              </w:rPr>
              <w:t>日</w:t>
            </w: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rPr>
              <w:t>报</w:t>
            </w:r>
            <w:r>
              <w:rPr>
                <w:rFonts w:ascii="宋体" w:hAnsi="宋体" w:cs="宋体" w:hint="eastAsia"/>
                <w:sz w:val="18"/>
                <w:szCs w:val="18"/>
              </w:rPr>
              <w:t>县级卫生和计划生育行政部门批准</w:t>
            </w:r>
            <w:r>
              <w:rPr>
                <w:rFonts w:ascii="宋体" w:hAnsi="宋体" w:cs="宋体" w:hint="eastAsia"/>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80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批准生育的，发给生育证；不予批准的，应当书面通知申请人并说明理由。</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15</w:t>
            </w:r>
            <w:r>
              <w:rPr>
                <w:rFonts w:ascii="宋体" w:hAnsi="宋体" w:cs="宋体" w:hint="eastAsia"/>
                <w:sz w:val="18"/>
                <w:szCs w:val="18"/>
              </w:rPr>
              <w:t>日</w:t>
            </w:r>
          </w:p>
        </w:tc>
        <w:tc>
          <w:tcPr>
            <w:tcW w:w="630"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15</w:t>
            </w:r>
            <w:r>
              <w:rPr>
                <w:rFonts w:ascii="宋体" w:hAnsi="宋体" w:cs="宋体" w:hint="eastAsia"/>
                <w:sz w:val="18"/>
                <w:szCs w:val="18"/>
              </w:rPr>
              <w:t>日</w:t>
            </w: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8</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在村庄、集镇规划区内未按规划审批程序批准而取得建设用地批准文件，占用土地的处理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《村庄和集镇规划建设管理条例》（</w:t>
            </w:r>
            <w:r>
              <w:rPr>
                <w:rFonts w:ascii="宋体" w:hAnsi="宋体" w:cs="宋体" w:hint="eastAsia"/>
                <w:sz w:val="18"/>
                <w:szCs w:val="18"/>
              </w:rPr>
              <w:t>1993</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日国务院令第</w:t>
            </w:r>
            <w:r>
              <w:rPr>
                <w:rFonts w:ascii="宋体" w:hAnsi="宋体" w:cs="宋体" w:hint="eastAsia"/>
                <w:sz w:val="18"/>
                <w:szCs w:val="18"/>
              </w:rPr>
              <w:t>116</w:t>
            </w:r>
            <w:r>
              <w:rPr>
                <w:rFonts w:ascii="宋体" w:hAnsi="宋体" w:cs="宋体" w:hint="eastAsia"/>
                <w:sz w:val="18"/>
                <w:szCs w:val="18"/>
              </w:rPr>
              <w:t>号）第三十六条：在村庄、集镇规划区内，未按规划审批程序批准而取得建设用地批准文件，占用土地的，批准文件无效，占用的土地由乡级以上人民政府责令退回。</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sz w:val="18"/>
                <w:szCs w:val="18"/>
              </w:rPr>
            </w:pPr>
            <w:r>
              <w:rPr>
                <w:rFonts w:ascii="宋体" w:hAnsi="宋体" w:cs="宋体" w:hint="eastAsia"/>
                <w:sz w:val="18"/>
                <w:szCs w:val="18"/>
              </w:rPr>
              <w:t>填写立案审批表，报负责人审批立案，指定两名以上办案人员负责调查取证。</w:t>
            </w:r>
            <w:r>
              <w:rPr>
                <w:rFonts w:ascii="宋体" w:hAnsi="宋体" w:cs="宋体" w:hint="eastAsia"/>
                <w:sz w:val="18"/>
                <w:szCs w:val="18"/>
              </w:rPr>
              <w:t>    </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05"/>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sz w:val="18"/>
                <w:szCs w:val="18"/>
              </w:rPr>
            </w:pPr>
            <w:r>
              <w:rPr>
                <w:rFonts w:ascii="宋体" w:hAnsi="宋体" w:cs="宋体" w:hint="eastAsia"/>
                <w:sz w:val="18"/>
                <w:szCs w:val="18"/>
              </w:rPr>
              <w:t>办案人员应当依法进行调查，收集、调取证据。</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kern w:val="0"/>
                <w:sz w:val="18"/>
                <w:szCs w:val="18"/>
              </w:rPr>
            </w:pPr>
            <w:r>
              <w:rPr>
                <w:rFonts w:ascii="宋体" w:hAnsi="宋体" w:cs="宋体" w:hint="eastAsia"/>
                <w:kern w:val="0"/>
                <w:sz w:val="18"/>
                <w:szCs w:val="18"/>
              </w:rPr>
              <w:t>执法人员对违法行为调查终结后，提出处理意见，由负责人对调查结果及执法人员提出的建议进行审查，然后根据不同情况，分别作出决定。</w:t>
            </w:r>
            <w:r>
              <w:rPr>
                <w:rFonts w:ascii="宋体" w:hAnsi="宋体" w:cs="宋体" w:hint="eastAsia"/>
                <w:kern w:val="0"/>
                <w:sz w:val="18"/>
                <w:szCs w:val="18"/>
              </w:rPr>
              <w:t>  </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kern w:val="0"/>
                <w:sz w:val="18"/>
                <w:szCs w:val="18"/>
              </w:rPr>
            </w:pPr>
            <w:r>
              <w:rPr>
                <w:rFonts w:ascii="宋体" w:hAnsi="宋体" w:cs="宋体" w:hint="eastAsia"/>
                <w:kern w:val="0"/>
                <w:sz w:val="18"/>
                <w:szCs w:val="18"/>
              </w:rPr>
              <w:t>制作行政处理告知审批表，经负责人审批后，告知当事人拟作出的行政处理决定。</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5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kern w:val="0"/>
                <w:sz w:val="18"/>
                <w:szCs w:val="18"/>
              </w:rPr>
            </w:pPr>
            <w:r>
              <w:rPr>
                <w:rFonts w:ascii="宋体" w:hAnsi="宋体" w:cs="宋体" w:hint="eastAsia"/>
                <w:kern w:val="0"/>
                <w:sz w:val="18"/>
                <w:szCs w:val="18"/>
              </w:rPr>
              <w:t>依当事人的陈述申辩，制作处理决定书，经负责人审批，审批后送达当事人，告知当事人救济途径、履行方式。</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1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kern w:val="0"/>
                <w:sz w:val="18"/>
                <w:szCs w:val="18"/>
              </w:rPr>
            </w:pPr>
            <w:r>
              <w:rPr>
                <w:rFonts w:ascii="宋体" w:hAnsi="宋体" w:cs="宋体" w:hint="eastAsia"/>
                <w:kern w:val="0"/>
                <w:sz w:val="18"/>
                <w:szCs w:val="18"/>
              </w:rPr>
              <w:t>行政处理决定书应在法定时间内送达当事人。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kern w:val="0"/>
                <w:sz w:val="18"/>
                <w:szCs w:val="18"/>
              </w:rPr>
            </w:pPr>
            <w:r>
              <w:rPr>
                <w:rFonts w:ascii="宋体" w:hAnsi="宋体" w:cs="宋体" w:hint="eastAsia"/>
                <w:kern w:val="0"/>
                <w:sz w:val="18"/>
                <w:szCs w:val="18"/>
              </w:rPr>
              <w:t>依照生效的行政处理决定，监督当事人在决定的期限内，履行生效的处理决定。当事人在法定期限内不申请行政复议或者提起行政诉讼，又不履行的，可依法采取法定措施。</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9</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企业劳动争议调解</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《企业劳动争议协商调解规定》（</w:t>
            </w:r>
            <w:r>
              <w:rPr>
                <w:rFonts w:ascii="宋体" w:hAnsi="宋体" w:cs="宋体" w:hint="eastAsia"/>
                <w:sz w:val="18"/>
                <w:szCs w:val="18"/>
              </w:rPr>
              <w:t>2011</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日人力资源和社会保障部令第</w:t>
            </w:r>
            <w:r>
              <w:rPr>
                <w:rFonts w:ascii="宋体" w:hAnsi="宋体" w:cs="宋体" w:hint="eastAsia"/>
                <w:sz w:val="18"/>
                <w:szCs w:val="18"/>
              </w:rPr>
              <w:t>17</w:t>
            </w:r>
            <w:r>
              <w:rPr>
                <w:rFonts w:ascii="宋体" w:hAnsi="宋体" w:cs="宋体" w:hint="eastAsia"/>
                <w:sz w:val="18"/>
                <w:szCs w:val="18"/>
              </w:rPr>
              <w:t>号）第十二条：发生劳动争议，当事人不愿协商、协商不成或者达成和解协议后，一方当事人在约定的期限内不履行和解协议的，可以依法向调解委员会或者乡镇、街道劳动就业社会保障服务所（中心）等其他依法设立的调解组织申请调解，也可以依法向劳动人事争议仲裁委员会（以下简称仲裁委员会）申请仲裁。</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当事人提交书面申请</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11"/>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公示劳动争议调解所需材料，对材料不齐全的一次性告知补正，依法受理或不受理（不受理的说明理由）。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04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对受理的申请材料，指定专人负责进行审查。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85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对符合调解条件的，在查清事实基础上，按照自愿、合法原则进行调解充分听取双方当事人对事实和理由的陈述，耐心疏导，帮助其达成协议。调解达成协议的，制作并送达调解书。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6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强化对劳动争议调解的监督管理。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 xml:space="preserve">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20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10</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物业管理纠纷调解</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《河南省物业管理条例》（河南省第十二届人民代表大会常务委员会公告第</w:t>
            </w:r>
            <w:r>
              <w:rPr>
                <w:rFonts w:ascii="宋体" w:hAnsi="宋体" w:cs="宋体" w:hint="eastAsia"/>
                <w:sz w:val="18"/>
                <w:szCs w:val="18"/>
              </w:rPr>
              <w:t>79</w:t>
            </w:r>
            <w:r>
              <w:rPr>
                <w:rFonts w:ascii="宋体" w:hAnsi="宋体" w:cs="宋体" w:hint="eastAsia"/>
                <w:sz w:val="18"/>
                <w:szCs w:val="18"/>
              </w:rPr>
              <w:t>号）第七条：街道办事处、乡镇人民政府组织、指导、协调本辖区内各物业管理区域成立业主大会或者业主代表大会（以下统称业主大会），选举业主委员会，监督业主大会、业主委员会依法履行职责，调解物业管理中的纠纷，协调和监督老旧小区物业管理，协调物业管理与社区建设之间的关系。</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sz w:val="15"/>
                <w:szCs w:val="15"/>
              </w:rPr>
            </w:pPr>
            <w:r>
              <w:rPr>
                <w:rFonts w:ascii="宋体" w:hAnsi="宋体" w:cs="宋体" w:hint="eastAsia"/>
                <w:sz w:val="15"/>
                <w:szCs w:val="15"/>
              </w:rPr>
              <w:t>纠纷发生后，当事人双方要求通过</w:t>
            </w:r>
            <w:r>
              <w:rPr>
                <w:rFonts w:ascii="宋体" w:hAnsi="宋体" w:cs="宋体" w:hint="eastAsia"/>
                <w:kern w:val="0"/>
                <w:sz w:val="15"/>
                <w:szCs w:val="15"/>
              </w:rPr>
              <w:t>社区</w:t>
            </w:r>
            <w:r>
              <w:rPr>
                <w:rFonts w:ascii="宋体" w:hAnsi="宋体" w:cs="宋体" w:hint="eastAsia"/>
                <w:kern w:val="0"/>
                <w:sz w:val="15"/>
                <w:szCs w:val="15"/>
              </w:rPr>
              <w:t>(</w:t>
            </w:r>
            <w:r>
              <w:rPr>
                <w:rFonts w:ascii="宋体" w:hAnsi="宋体" w:cs="宋体" w:hint="eastAsia"/>
                <w:kern w:val="0"/>
                <w:sz w:val="15"/>
                <w:szCs w:val="15"/>
              </w:rPr>
              <w:t>村</w:t>
            </w:r>
            <w:r>
              <w:rPr>
                <w:rFonts w:ascii="宋体" w:hAnsi="宋体" w:cs="宋体" w:hint="eastAsia"/>
                <w:kern w:val="0"/>
                <w:sz w:val="15"/>
                <w:szCs w:val="15"/>
              </w:rPr>
              <w:t>)</w:t>
            </w:r>
            <w:r>
              <w:rPr>
                <w:rFonts w:ascii="宋体" w:hAnsi="宋体" w:cs="宋体" w:hint="eastAsia"/>
                <w:kern w:val="0"/>
                <w:sz w:val="15"/>
                <w:szCs w:val="15"/>
              </w:rPr>
              <w:t>人民调解组织</w:t>
            </w:r>
            <w:r>
              <w:rPr>
                <w:rFonts w:ascii="宋体" w:hAnsi="宋体" w:cs="宋体" w:hint="eastAsia"/>
                <w:sz w:val="15"/>
                <w:szCs w:val="15"/>
              </w:rPr>
              <w:t>调解解决纠纷的，通过口头或书面形式向</w:t>
            </w:r>
            <w:r>
              <w:rPr>
                <w:rFonts w:ascii="宋体" w:hAnsi="宋体" w:cs="宋体" w:hint="eastAsia"/>
                <w:kern w:val="0"/>
                <w:sz w:val="15"/>
                <w:szCs w:val="15"/>
              </w:rPr>
              <w:t>社区</w:t>
            </w:r>
            <w:r>
              <w:rPr>
                <w:rFonts w:ascii="宋体" w:hAnsi="宋体" w:cs="宋体" w:hint="eastAsia"/>
                <w:kern w:val="0"/>
                <w:sz w:val="15"/>
                <w:szCs w:val="15"/>
              </w:rPr>
              <w:t>(</w:t>
            </w:r>
            <w:r>
              <w:rPr>
                <w:rFonts w:ascii="宋体" w:hAnsi="宋体" w:cs="宋体" w:hint="eastAsia"/>
                <w:kern w:val="0"/>
                <w:sz w:val="15"/>
                <w:szCs w:val="15"/>
              </w:rPr>
              <w:t>村</w:t>
            </w:r>
            <w:r>
              <w:rPr>
                <w:rFonts w:ascii="宋体" w:hAnsi="宋体" w:cs="宋体" w:hint="eastAsia"/>
                <w:kern w:val="0"/>
                <w:sz w:val="15"/>
                <w:szCs w:val="15"/>
              </w:rPr>
              <w:t>)</w:t>
            </w:r>
            <w:r>
              <w:rPr>
                <w:rFonts w:ascii="宋体" w:hAnsi="宋体" w:cs="宋体" w:hint="eastAsia"/>
                <w:kern w:val="0"/>
                <w:sz w:val="15"/>
                <w:szCs w:val="15"/>
              </w:rPr>
              <w:t>人民调解组织</w:t>
            </w:r>
            <w:r>
              <w:rPr>
                <w:rFonts w:ascii="宋体" w:hAnsi="宋体" w:cs="宋体" w:hint="eastAsia"/>
                <w:sz w:val="15"/>
                <w:szCs w:val="15"/>
              </w:rPr>
              <w:t>申请调解</w:t>
            </w:r>
            <w:r>
              <w:rPr>
                <w:rFonts w:ascii="宋体" w:hAnsi="宋体" w:cs="宋体" w:hint="eastAsia"/>
                <w:sz w:val="15"/>
                <w:szCs w:val="15"/>
              </w:rPr>
              <w:t>;</w:t>
            </w:r>
            <w:r>
              <w:rPr>
                <w:rFonts w:ascii="宋体" w:hAnsi="宋体" w:cs="宋体" w:hint="eastAsia"/>
                <w:sz w:val="15"/>
                <w:szCs w:val="15"/>
              </w:rPr>
              <w:t>或征得当事人同意，</w:t>
            </w:r>
            <w:r>
              <w:rPr>
                <w:rFonts w:ascii="宋体" w:hAnsi="宋体" w:cs="宋体" w:hint="eastAsia"/>
                <w:kern w:val="0"/>
                <w:sz w:val="15"/>
                <w:szCs w:val="15"/>
              </w:rPr>
              <w:t>社区</w:t>
            </w:r>
            <w:r>
              <w:rPr>
                <w:rFonts w:ascii="宋体" w:hAnsi="宋体" w:cs="宋体" w:hint="eastAsia"/>
                <w:kern w:val="0"/>
                <w:sz w:val="15"/>
                <w:szCs w:val="15"/>
              </w:rPr>
              <w:t>(</w:t>
            </w:r>
            <w:r>
              <w:rPr>
                <w:rFonts w:ascii="宋体" w:hAnsi="宋体" w:cs="宋体" w:hint="eastAsia"/>
                <w:kern w:val="0"/>
                <w:sz w:val="15"/>
                <w:szCs w:val="15"/>
              </w:rPr>
              <w:t>村</w:t>
            </w:r>
            <w:r>
              <w:rPr>
                <w:rFonts w:ascii="宋体" w:hAnsi="宋体" w:cs="宋体" w:hint="eastAsia"/>
                <w:kern w:val="0"/>
                <w:sz w:val="15"/>
                <w:szCs w:val="15"/>
              </w:rPr>
              <w:t>)</w:t>
            </w:r>
            <w:r>
              <w:rPr>
                <w:rFonts w:ascii="宋体" w:hAnsi="宋体" w:cs="宋体" w:hint="eastAsia"/>
                <w:kern w:val="0"/>
                <w:sz w:val="15"/>
                <w:szCs w:val="15"/>
              </w:rPr>
              <w:t>人民调解组织</w:t>
            </w:r>
            <w:r>
              <w:rPr>
                <w:rFonts w:ascii="宋体" w:hAnsi="宋体" w:cs="宋体" w:hint="eastAsia"/>
                <w:sz w:val="15"/>
                <w:szCs w:val="15"/>
              </w:rPr>
              <w:t>可以主动调解矛盾纠纷。</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村镇发展服务中心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53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kern w:val="0"/>
                <w:sz w:val="15"/>
                <w:szCs w:val="15"/>
              </w:rPr>
            </w:pPr>
            <w:r>
              <w:rPr>
                <w:rFonts w:ascii="宋体" w:hAnsi="宋体" w:cs="宋体" w:hint="eastAsia"/>
                <w:kern w:val="0"/>
                <w:sz w:val="15"/>
                <w:szCs w:val="15"/>
              </w:rPr>
              <w:t>即社区</w:t>
            </w:r>
            <w:r>
              <w:rPr>
                <w:rFonts w:ascii="宋体" w:hAnsi="宋体" w:cs="宋体" w:hint="eastAsia"/>
                <w:kern w:val="0"/>
                <w:sz w:val="15"/>
                <w:szCs w:val="15"/>
              </w:rPr>
              <w:t>(</w:t>
            </w:r>
            <w:r>
              <w:rPr>
                <w:rFonts w:ascii="宋体" w:hAnsi="宋体" w:cs="宋体" w:hint="eastAsia"/>
                <w:kern w:val="0"/>
                <w:sz w:val="15"/>
                <w:szCs w:val="15"/>
              </w:rPr>
              <w:t>村</w:t>
            </w:r>
            <w:r>
              <w:rPr>
                <w:rFonts w:ascii="宋体" w:hAnsi="宋体" w:cs="宋体" w:hint="eastAsia"/>
                <w:kern w:val="0"/>
                <w:sz w:val="15"/>
                <w:szCs w:val="15"/>
              </w:rPr>
              <w:t>)</w:t>
            </w:r>
            <w:r>
              <w:rPr>
                <w:rFonts w:ascii="宋体" w:hAnsi="宋体" w:cs="宋体" w:hint="eastAsia"/>
                <w:kern w:val="0"/>
                <w:sz w:val="15"/>
                <w:szCs w:val="15"/>
              </w:rPr>
              <w:t>人民调解组织经审查，认为符合受理条件的，予以受理</w:t>
            </w:r>
            <w:r>
              <w:rPr>
                <w:rFonts w:ascii="宋体" w:hAnsi="宋体" w:cs="宋体" w:hint="eastAsia"/>
                <w:kern w:val="0"/>
                <w:sz w:val="15"/>
                <w:szCs w:val="15"/>
              </w:rPr>
              <w:t>；</w:t>
            </w:r>
            <w:r>
              <w:rPr>
                <w:rFonts w:ascii="宋体" w:hAnsi="宋体" w:cs="宋体" w:hint="eastAsia"/>
                <w:kern w:val="0"/>
                <w:sz w:val="15"/>
                <w:szCs w:val="15"/>
              </w:rPr>
              <w:t>认为属于重大、复杂案件的，建议当事人向街道</w:t>
            </w:r>
            <w:r>
              <w:rPr>
                <w:rFonts w:ascii="宋体" w:hAnsi="宋体" w:cs="宋体" w:hint="eastAsia"/>
                <w:kern w:val="0"/>
                <w:sz w:val="15"/>
                <w:szCs w:val="15"/>
              </w:rPr>
              <w:t>(</w:t>
            </w:r>
            <w:r>
              <w:rPr>
                <w:rFonts w:ascii="宋体" w:hAnsi="宋体" w:cs="宋体" w:hint="eastAsia"/>
                <w:kern w:val="0"/>
                <w:sz w:val="15"/>
                <w:szCs w:val="15"/>
              </w:rPr>
              <w:t>乡镇</w:t>
            </w:r>
            <w:r>
              <w:rPr>
                <w:rFonts w:ascii="宋体" w:hAnsi="宋体" w:cs="宋体" w:hint="eastAsia"/>
                <w:kern w:val="0"/>
                <w:sz w:val="15"/>
                <w:szCs w:val="15"/>
              </w:rPr>
              <w:t>)</w:t>
            </w:r>
            <w:r>
              <w:rPr>
                <w:rFonts w:ascii="宋体" w:hAnsi="宋体" w:cs="宋体" w:hint="eastAsia"/>
                <w:kern w:val="0"/>
                <w:sz w:val="15"/>
                <w:szCs w:val="15"/>
              </w:rPr>
              <w:t>或区</w:t>
            </w:r>
            <w:r>
              <w:rPr>
                <w:rFonts w:ascii="宋体" w:hAnsi="宋体" w:cs="宋体" w:hint="eastAsia"/>
                <w:kern w:val="0"/>
                <w:sz w:val="15"/>
                <w:szCs w:val="15"/>
              </w:rPr>
              <w:t>(</w:t>
            </w:r>
            <w:r>
              <w:rPr>
                <w:rFonts w:ascii="宋体" w:hAnsi="宋体" w:cs="宋体" w:hint="eastAsia"/>
                <w:kern w:val="0"/>
                <w:sz w:val="15"/>
                <w:szCs w:val="15"/>
              </w:rPr>
              <w:t>市</w:t>
            </w:r>
            <w:r>
              <w:rPr>
                <w:rFonts w:ascii="宋体" w:hAnsi="宋体" w:cs="宋体" w:hint="eastAsia"/>
                <w:kern w:val="0"/>
                <w:sz w:val="15"/>
                <w:szCs w:val="15"/>
              </w:rPr>
              <w:t>)</w:t>
            </w:r>
            <w:r>
              <w:rPr>
                <w:rFonts w:ascii="宋体" w:hAnsi="宋体" w:cs="宋体" w:hint="eastAsia"/>
                <w:kern w:val="0"/>
                <w:sz w:val="15"/>
                <w:szCs w:val="15"/>
              </w:rPr>
              <w:t>县物业管理纠纷人民调解组织申请。当事人坚持在社区物业管理纠纷人民调解组织申请调解的，社区</w:t>
            </w:r>
            <w:r>
              <w:rPr>
                <w:rFonts w:ascii="宋体" w:hAnsi="宋体" w:cs="宋体" w:hint="eastAsia"/>
                <w:kern w:val="0"/>
                <w:sz w:val="15"/>
                <w:szCs w:val="15"/>
              </w:rPr>
              <w:t>(</w:t>
            </w:r>
            <w:r>
              <w:rPr>
                <w:rFonts w:ascii="宋体" w:hAnsi="宋体" w:cs="宋体" w:hint="eastAsia"/>
                <w:kern w:val="0"/>
                <w:sz w:val="15"/>
                <w:szCs w:val="15"/>
              </w:rPr>
              <w:t>村</w:t>
            </w:r>
            <w:r>
              <w:rPr>
                <w:rFonts w:ascii="宋体" w:hAnsi="宋体" w:cs="宋体" w:hint="eastAsia"/>
                <w:kern w:val="0"/>
                <w:sz w:val="15"/>
                <w:szCs w:val="15"/>
              </w:rPr>
              <w:t>)</w:t>
            </w:r>
            <w:r>
              <w:rPr>
                <w:rFonts w:ascii="宋体" w:hAnsi="宋体" w:cs="宋体" w:hint="eastAsia"/>
                <w:kern w:val="0"/>
                <w:sz w:val="15"/>
                <w:szCs w:val="15"/>
              </w:rPr>
              <w:t>人民调解组织应当受理。</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80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kern w:val="0"/>
                <w:sz w:val="15"/>
                <w:szCs w:val="15"/>
              </w:rPr>
            </w:pPr>
            <w:r>
              <w:rPr>
                <w:rFonts w:ascii="宋体" w:hAnsi="宋体" w:cs="宋体" w:hint="eastAsia"/>
                <w:kern w:val="0"/>
                <w:sz w:val="15"/>
                <w:szCs w:val="15"/>
              </w:rPr>
              <w:t>物业管理纠纷人民调解组织收到当事人申请，经审查申请事项属于调解范围的，应予调解，并自受理之日起</w:t>
            </w:r>
            <w:r>
              <w:rPr>
                <w:rFonts w:ascii="宋体" w:hAnsi="宋体" w:cs="宋体" w:hint="eastAsia"/>
                <w:kern w:val="0"/>
                <w:sz w:val="15"/>
                <w:szCs w:val="15"/>
              </w:rPr>
              <w:t>15</w:t>
            </w:r>
            <w:r>
              <w:rPr>
                <w:rFonts w:ascii="宋体" w:hAnsi="宋体" w:cs="宋体" w:hint="eastAsia"/>
                <w:kern w:val="0"/>
                <w:sz w:val="15"/>
                <w:szCs w:val="15"/>
              </w:rPr>
              <w:t>日内结案</w:t>
            </w:r>
            <w:r>
              <w:rPr>
                <w:rFonts w:ascii="宋体" w:hAnsi="宋体" w:cs="宋体" w:hint="eastAsia"/>
                <w:kern w:val="0"/>
                <w:sz w:val="15"/>
                <w:szCs w:val="15"/>
              </w:rPr>
              <w:t>；</w:t>
            </w:r>
            <w:r>
              <w:rPr>
                <w:rFonts w:ascii="宋体" w:hAnsi="宋体" w:cs="宋体" w:hint="eastAsia"/>
                <w:kern w:val="0"/>
                <w:sz w:val="15"/>
                <w:szCs w:val="15"/>
              </w:rPr>
              <w:t>疑难复杂案件的调解期限可以适当延长，但延长期限不得超过</w:t>
            </w:r>
            <w:r>
              <w:rPr>
                <w:rFonts w:ascii="宋体" w:hAnsi="宋体" w:cs="宋体" w:hint="eastAsia"/>
                <w:kern w:val="0"/>
                <w:sz w:val="15"/>
                <w:szCs w:val="15"/>
              </w:rPr>
              <w:t>15</w:t>
            </w:r>
            <w:r>
              <w:rPr>
                <w:rFonts w:ascii="宋体" w:hAnsi="宋体" w:cs="宋体" w:hint="eastAsia"/>
                <w:kern w:val="0"/>
                <w:sz w:val="15"/>
                <w:szCs w:val="15"/>
              </w:rPr>
              <w:t>日。当事人经调解达成协议的，物业管理纠纷人民调解组织应当制作人民调解协议书</w:t>
            </w:r>
            <w:r>
              <w:rPr>
                <w:rFonts w:ascii="宋体" w:hAnsi="宋体" w:cs="宋体" w:hint="eastAsia"/>
                <w:kern w:val="0"/>
                <w:sz w:val="15"/>
                <w:szCs w:val="15"/>
              </w:rPr>
              <w:t>；</w:t>
            </w:r>
            <w:r>
              <w:rPr>
                <w:rFonts w:ascii="宋体" w:hAnsi="宋体" w:cs="宋体" w:hint="eastAsia"/>
                <w:kern w:val="0"/>
                <w:sz w:val="15"/>
                <w:szCs w:val="15"/>
              </w:rPr>
              <w:t>未能达成协议的，应当告知当事人可以向人民法院提起诉讼，并出具相关证明。</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4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履行</w:t>
            </w:r>
          </w:p>
        </w:tc>
        <w:tc>
          <w:tcPr>
            <w:tcW w:w="3525" w:type="dxa"/>
            <w:tcBorders>
              <w:top w:val="single" w:sz="4" w:space="0" w:color="auto"/>
              <w:left w:val="nil"/>
              <w:bottom w:val="single" w:sz="4" w:space="0" w:color="auto"/>
              <w:right w:val="single" w:sz="8" w:space="0" w:color="auto"/>
            </w:tcBorders>
            <w:vAlign w:val="center"/>
          </w:tcPr>
          <w:p w:rsidR="003F6E57" w:rsidRDefault="00FD1169">
            <w:pPr>
              <w:spacing w:line="240" w:lineRule="exact"/>
              <w:rPr>
                <w:rFonts w:ascii="宋体" w:hAnsi="宋体" w:cs="宋体"/>
                <w:kern w:val="0"/>
                <w:sz w:val="15"/>
                <w:szCs w:val="15"/>
              </w:rPr>
            </w:pPr>
            <w:r>
              <w:rPr>
                <w:rFonts w:ascii="宋体" w:hAnsi="宋体" w:cs="宋体" w:hint="eastAsia"/>
                <w:kern w:val="0"/>
                <w:sz w:val="15"/>
                <w:szCs w:val="15"/>
              </w:rPr>
              <w:t>即调解协议对双方当事人具有法律约束力。当事人应当自觉履行调解协议，任何一方不得擅自变更或解除</w:t>
            </w:r>
            <w:r>
              <w:rPr>
                <w:rFonts w:ascii="宋体" w:hAnsi="宋体" w:cs="宋体" w:hint="eastAsia"/>
                <w:kern w:val="0"/>
                <w:sz w:val="15"/>
                <w:szCs w:val="15"/>
              </w:rPr>
              <w:t>;</w:t>
            </w:r>
            <w:r>
              <w:rPr>
                <w:rFonts w:ascii="宋体" w:hAnsi="宋体" w:cs="宋体" w:hint="eastAsia"/>
                <w:kern w:val="0"/>
                <w:sz w:val="15"/>
                <w:szCs w:val="15"/>
              </w:rPr>
              <w:t>一方不履行的，另一方可以向人民法院提起诉讼。</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w:t>
            </w:r>
            <w:r>
              <w:rPr>
                <w:rFonts w:ascii="宋体" w:hAnsi="宋体" w:cs="宋体" w:hint="eastAsia"/>
                <w:sz w:val="18"/>
                <w:szCs w:val="18"/>
              </w:rPr>
              <w:t>321</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90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乡村集体所有制企业设立初审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《中华人民共和国乡村集体所有制企业条例》（</w:t>
            </w:r>
            <w:r>
              <w:rPr>
                <w:rFonts w:ascii="宋体" w:hAnsi="宋体" w:cs="宋体" w:hint="eastAsia"/>
                <w:sz w:val="18"/>
                <w:szCs w:val="18"/>
              </w:rPr>
              <w:t>1990</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3</w:t>
            </w:r>
            <w:r>
              <w:rPr>
                <w:rFonts w:ascii="宋体" w:hAnsi="宋体" w:cs="宋体" w:hint="eastAsia"/>
                <w:sz w:val="18"/>
                <w:szCs w:val="18"/>
              </w:rPr>
              <w:t>日国务院令第</w:t>
            </w:r>
            <w:r>
              <w:rPr>
                <w:rFonts w:ascii="宋体" w:hAnsi="宋体" w:cs="宋体" w:hint="eastAsia"/>
                <w:sz w:val="18"/>
                <w:szCs w:val="18"/>
              </w:rPr>
              <w:t>59</w:t>
            </w:r>
            <w:r>
              <w:rPr>
                <w:rFonts w:ascii="宋体" w:hAnsi="宋体" w:cs="宋体" w:hint="eastAsia"/>
                <w:sz w:val="18"/>
                <w:szCs w:val="18"/>
              </w:rPr>
              <w:t>号，</w:t>
            </w:r>
            <w:r>
              <w:rPr>
                <w:rFonts w:ascii="宋体" w:hAnsi="宋体" w:cs="宋体" w:hint="eastAsia"/>
                <w:sz w:val="18"/>
                <w:szCs w:val="18"/>
              </w:rPr>
              <w:t>2011</w:t>
            </w:r>
            <w:r>
              <w:rPr>
                <w:rFonts w:ascii="宋体" w:hAnsi="宋体" w:cs="宋体" w:hint="eastAsia"/>
                <w:sz w:val="18"/>
                <w:szCs w:val="18"/>
              </w:rPr>
              <w:t>年</w:t>
            </w:r>
            <w:r>
              <w:rPr>
                <w:rFonts w:ascii="宋体" w:hAnsi="宋体" w:cs="宋体" w:hint="eastAsia"/>
                <w:sz w:val="18"/>
                <w:szCs w:val="18"/>
              </w:rPr>
              <w:t>1</w:t>
            </w:r>
            <w:r>
              <w:rPr>
                <w:rFonts w:ascii="宋体" w:hAnsi="宋体" w:cs="宋体" w:hint="eastAsia"/>
                <w:sz w:val="18"/>
                <w:szCs w:val="18"/>
              </w:rPr>
              <w:t>月</w:t>
            </w:r>
            <w:r>
              <w:rPr>
                <w:rFonts w:ascii="宋体" w:hAnsi="宋体" w:cs="宋体" w:hint="eastAsia"/>
                <w:sz w:val="18"/>
                <w:szCs w:val="18"/>
              </w:rPr>
              <w:t>8</w:t>
            </w:r>
            <w:r>
              <w:rPr>
                <w:rFonts w:ascii="宋体" w:hAnsi="宋体" w:cs="宋体" w:hint="eastAsia"/>
                <w:sz w:val="18"/>
                <w:szCs w:val="18"/>
              </w:rPr>
              <w:t>日予以修改）第十四条：设立企业必须依照法律、法规，经乡级人民政府审核后，报请县级人民政府乡镇企业主管部门以及法律、法规规定的有关部门批准，持有关批准文件向企业所在地工商行政管理机关办理登记，经核准领取《企业法人营业执照》或者《营业执照》后始得营业，并向税务机关办理税务登记。</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经济发展办公室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136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公示应当提交的材料；一次性告知补正材料；依法受理或不予受理（不予受理的告知理由）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9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审核乡村集体所有制企业设立申报有关材料，提出审核意见。对不同意设立的，书面说明理由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8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经审核，符合设立条件的，按规定程序报请县级人民政府乡镇企业主管部门以及法律、法规规定的有关部门批准</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968"/>
          <w:jc w:val="center"/>
        </w:trPr>
        <w:tc>
          <w:tcPr>
            <w:tcW w:w="690" w:type="dxa"/>
            <w:vMerge/>
            <w:tcBorders>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加强对辖区内乡村集体所有制企业的监督管理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乡（镇）村公共设施、公益事业建设用地初审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《中华人民共和国土地管理法》（</w:t>
            </w:r>
            <w:r>
              <w:rPr>
                <w:rFonts w:ascii="宋体" w:hAnsi="宋体" w:cs="宋体" w:hint="eastAsia"/>
                <w:sz w:val="18"/>
                <w:szCs w:val="18"/>
              </w:rPr>
              <w:t>1986</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25</w:t>
            </w:r>
            <w:r>
              <w:rPr>
                <w:rFonts w:ascii="宋体" w:hAnsi="宋体" w:cs="宋体" w:hint="eastAsia"/>
                <w:sz w:val="18"/>
                <w:szCs w:val="18"/>
              </w:rPr>
              <w:t>日主席令第</w:t>
            </w:r>
            <w:r>
              <w:rPr>
                <w:rFonts w:ascii="宋体" w:hAnsi="宋体" w:cs="宋体" w:hint="eastAsia"/>
                <w:sz w:val="18"/>
                <w:szCs w:val="18"/>
              </w:rPr>
              <w:t>41</w:t>
            </w:r>
            <w:r>
              <w:rPr>
                <w:rFonts w:ascii="宋体" w:hAnsi="宋体" w:cs="宋体" w:hint="eastAsia"/>
                <w:sz w:val="18"/>
                <w:szCs w:val="18"/>
              </w:rPr>
              <w:t>号，</w:t>
            </w:r>
            <w:r>
              <w:rPr>
                <w:rFonts w:ascii="宋体" w:hAnsi="宋体" w:cs="宋体" w:hint="eastAsia"/>
                <w:sz w:val="18"/>
                <w:szCs w:val="18"/>
              </w:rPr>
              <w:t>2004</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28</w:t>
            </w:r>
            <w:r>
              <w:rPr>
                <w:rFonts w:ascii="宋体" w:hAnsi="宋体" w:cs="宋体" w:hint="eastAsia"/>
                <w:sz w:val="18"/>
                <w:szCs w:val="18"/>
              </w:rPr>
              <w:t>日予以修改）第六十一条：乡（镇）村公共设施、公益事业建设，需要使用土地的，经乡（镇）人民政府审核，向县级以上地方人民政府土地行政主管部门提出申请，按照省、自治区、直辖市规定的批准权限，由县级以上地方人民政府批准；其中，涉及占用农用地的，依照本法第四十四条的规定办理审批手续。</w:t>
            </w:r>
          </w:p>
          <w:p w:rsidR="003F6E57" w:rsidRDefault="00FD1169">
            <w:pPr>
              <w:rPr>
                <w:rFonts w:ascii="宋体" w:hAnsi="宋体" w:cs="宋体"/>
                <w:sz w:val="18"/>
                <w:szCs w:val="18"/>
              </w:rPr>
            </w:pPr>
            <w:r>
              <w:rPr>
                <w:rFonts w:ascii="宋体" w:hAnsi="宋体" w:cs="宋体" w:hint="eastAsia"/>
                <w:sz w:val="18"/>
                <w:szCs w:val="18"/>
              </w:rPr>
              <w:t>《村庄和集镇规划建设管理条例》（</w:t>
            </w:r>
            <w:r>
              <w:rPr>
                <w:rFonts w:ascii="宋体" w:hAnsi="宋体" w:cs="宋体" w:hint="eastAsia"/>
                <w:sz w:val="18"/>
                <w:szCs w:val="18"/>
              </w:rPr>
              <w:t>1993</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日国务院令第</w:t>
            </w:r>
            <w:r>
              <w:rPr>
                <w:rFonts w:ascii="宋体" w:hAnsi="宋体" w:cs="宋体" w:hint="eastAsia"/>
                <w:sz w:val="18"/>
                <w:szCs w:val="18"/>
              </w:rPr>
              <w:t>116</w:t>
            </w:r>
            <w:r>
              <w:rPr>
                <w:rFonts w:ascii="宋体" w:hAnsi="宋体" w:cs="宋体" w:hint="eastAsia"/>
                <w:sz w:val="18"/>
                <w:szCs w:val="18"/>
              </w:rPr>
              <w:t>号）第二十条：乡（镇）村公共设施、公益事业建设，须经乡级人民政府审核、县级人民政府建</w:t>
            </w:r>
            <w:r>
              <w:rPr>
                <w:rFonts w:ascii="宋体" w:hAnsi="宋体" w:cs="宋体" w:hint="eastAsia"/>
                <w:sz w:val="18"/>
                <w:szCs w:val="18"/>
              </w:rPr>
              <w:t>设行政主管部门审查同意并出具选址意见书后，建设单位方可依法向县级人民政府土地管理部门申请用地，经县级以上人民政府批准后，由土地管理部门划拨土地。</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公示应当提交的材料，一次性告知补正材料；依法受理或不予受理（不受理要说明理由）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9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审核申报材料，提出初审意见。</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3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初审符合要求的，按规定程序上报县</w:t>
            </w:r>
            <w:r>
              <w:rPr>
                <w:rFonts w:ascii="宋体" w:hAnsi="宋体" w:cs="宋体" w:hint="eastAsia"/>
                <w:kern w:val="0"/>
                <w:sz w:val="18"/>
                <w:szCs w:val="18"/>
              </w:rPr>
              <w:t>级</w:t>
            </w:r>
            <w:r>
              <w:rPr>
                <w:rFonts w:ascii="宋体" w:hAnsi="宋体" w:cs="宋体" w:hint="eastAsia"/>
                <w:kern w:val="0"/>
                <w:sz w:val="18"/>
                <w:szCs w:val="18"/>
              </w:rPr>
              <w:t>规划部门审批。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42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加强对辖区内乡镇企业、乡村公共设施和公益事业建设的监督管理。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592"/>
          <w:jc w:val="center"/>
        </w:trPr>
        <w:tc>
          <w:tcPr>
            <w:tcW w:w="690" w:type="dxa"/>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13</w:t>
            </w:r>
          </w:p>
        </w:tc>
        <w:tc>
          <w:tcPr>
            <w:tcW w:w="1139" w:type="dxa"/>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开发集体所有的未利用地用于农、林、牧、渔业生产初审</w:t>
            </w:r>
          </w:p>
        </w:tc>
        <w:tc>
          <w:tcPr>
            <w:tcW w:w="735" w:type="dxa"/>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《河南省实施</w:t>
            </w:r>
            <w:r>
              <w:rPr>
                <w:rFonts w:ascii="宋体" w:hAnsi="宋体" w:cs="宋体" w:hint="eastAsia"/>
                <w:sz w:val="18"/>
                <w:szCs w:val="18"/>
              </w:rPr>
              <w:t>&lt;</w:t>
            </w:r>
            <w:r>
              <w:rPr>
                <w:rFonts w:ascii="宋体" w:hAnsi="宋体" w:cs="宋体" w:hint="eastAsia"/>
                <w:sz w:val="18"/>
                <w:szCs w:val="18"/>
              </w:rPr>
              <w:t>土地管理法</w:t>
            </w:r>
            <w:r>
              <w:rPr>
                <w:rFonts w:ascii="宋体" w:hAnsi="宋体" w:cs="宋体" w:hint="eastAsia"/>
                <w:sz w:val="18"/>
                <w:szCs w:val="18"/>
              </w:rPr>
              <w:t>&gt;</w:t>
            </w:r>
            <w:r>
              <w:rPr>
                <w:rFonts w:ascii="宋体" w:hAnsi="宋体" w:cs="宋体" w:hint="eastAsia"/>
                <w:sz w:val="18"/>
                <w:szCs w:val="18"/>
              </w:rPr>
              <w:t>办法》（</w:t>
            </w:r>
            <w:r>
              <w:rPr>
                <w:rFonts w:ascii="宋体" w:hAnsi="宋体" w:cs="宋体" w:hint="eastAsia"/>
                <w:sz w:val="18"/>
                <w:szCs w:val="18"/>
              </w:rPr>
              <w:t>1999</w:t>
            </w:r>
            <w:r>
              <w:rPr>
                <w:rFonts w:ascii="宋体" w:hAnsi="宋体" w:cs="宋体" w:hint="eastAsia"/>
                <w:sz w:val="18"/>
                <w:szCs w:val="18"/>
              </w:rPr>
              <w:t>年</w:t>
            </w:r>
            <w:r>
              <w:rPr>
                <w:rFonts w:ascii="宋体" w:hAnsi="宋体" w:cs="宋体" w:hint="eastAsia"/>
                <w:sz w:val="18"/>
                <w:szCs w:val="18"/>
              </w:rPr>
              <w:t>9</w:t>
            </w:r>
            <w:r>
              <w:rPr>
                <w:rFonts w:ascii="宋体" w:hAnsi="宋体" w:cs="宋体" w:hint="eastAsia"/>
                <w:sz w:val="18"/>
                <w:szCs w:val="18"/>
              </w:rPr>
              <w:t>月</w:t>
            </w:r>
            <w:r>
              <w:rPr>
                <w:rFonts w:ascii="宋体" w:hAnsi="宋体" w:cs="宋体" w:hint="eastAsia"/>
                <w:sz w:val="18"/>
                <w:szCs w:val="18"/>
              </w:rPr>
              <w:t>24</w:t>
            </w:r>
            <w:r>
              <w:rPr>
                <w:rFonts w:ascii="宋体" w:hAnsi="宋体" w:cs="宋体" w:hint="eastAsia"/>
                <w:sz w:val="18"/>
                <w:szCs w:val="18"/>
              </w:rPr>
              <w:t>日河南省第九届人民代表大会常务委员会第十一次会议通过，</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27</w:t>
            </w:r>
            <w:r>
              <w:rPr>
                <w:rFonts w:ascii="宋体" w:hAnsi="宋体" w:cs="宋体" w:hint="eastAsia"/>
                <w:sz w:val="18"/>
                <w:szCs w:val="18"/>
              </w:rPr>
              <w:t>日予以修改）第三十三条：</w:t>
            </w:r>
            <w:r>
              <w:rPr>
                <w:rFonts w:ascii="宋体" w:hAnsi="宋体" w:cs="宋体" w:hint="eastAsia"/>
                <w:sz w:val="18"/>
                <w:szCs w:val="18"/>
              </w:rPr>
              <w:t>...</w:t>
            </w:r>
            <w:r>
              <w:rPr>
                <w:rFonts w:ascii="宋体" w:hAnsi="宋体" w:cs="宋体" w:hint="eastAsia"/>
                <w:sz w:val="18"/>
                <w:szCs w:val="18"/>
              </w:rPr>
              <w:t>开发集体所有的未利用地用于农、林、牧、渔业生产的，应当征得土地所有者的同意，并签订合同，由乡（镇）人民政府审核，报县（市、区）人民政府批准。</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开发集体所有的未利用地用于农、林、牧、渔业生产的，应当征得土地所有者的同意，并签订合同，由乡镇人民政府</w:t>
            </w:r>
            <w:r>
              <w:rPr>
                <w:rFonts w:ascii="宋体" w:hAnsi="宋体" w:cs="宋体" w:hint="eastAsia"/>
                <w:sz w:val="18"/>
                <w:szCs w:val="18"/>
              </w:rPr>
              <w:t>、街道办事处</w:t>
            </w:r>
            <w:r>
              <w:rPr>
                <w:rFonts w:ascii="宋体" w:hAnsi="宋体" w:cs="宋体" w:hint="eastAsia"/>
                <w:sz w:val="18"/>
                <w:szCs w:val="18"/>
              </w:rPr>
              <w:t>审核，报县</w:t>
            </w:r>
            <w:r>
              <w:rPr>
                <w:rFonts w:ascii="宋体" w:hAnsi="宋体" w:cs="宋体" w:hint="eastAsia"/>
                <w:sz w:val="18"/>
                <w:szCs w:val="18"/>
              </w:rPr>
              <w:t>级</w:t>
            </w:r>
            <w:r>
              <w:rPr>
                <w:rFonts w:ascii="宋体" w:hAnsi="宋体" w:cs="宋体" w:hint="eastAsia"/>
                <w:sz w:val="18"/>
                <w:szCs w:val="18"/>
              </w:rPr>
              <w:t>人民政府批准。</w:t>
            </w:r>
          </w:p>
        </w:tc>
        <w:tc>
          <w:tcPr>
            <w:tcW w:w="1050" w:type="dxa"/>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不收费</w:t>
            </w: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6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居民在村庄、集镇规划区内建住宅审批</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spacing w:line="240" w:lineRule="exact"/>
              <w:rPr>
                <w:rFonts w:ascii="宋体" w:hAnsi="宋体" w:cs="宋体"/>
                <w:sz w:val="15"/>
                <w:szCs w:val="15"/>
              </w:rPr>
            </w:pPr>
            <w:r>
              <w:rPr>
                <w:rFonts w:ascii="宋体" w:hAnsi="宋体" w:cs="宋体" w:hint="eastAsia"/>
                <w:sz w:val="15"/>
                <w:szCs w:val="15"/>
              </w:rPr>
              <w:t>《中华人民共和国土地管理法》（</w:t>
            </w:r>
            <w:r>
              <w:rPr>
                <w:rFonts w:ascii="宋体" w:hAnsi="宋体" w:cs="宋体" w:hint="eastAsia"/>
                <w:sz w:val="15"/>
                <w:szCs w:val="15"/>
              </w:rPr>
              <w:t>1986</w:t>
            </w:r>
            <w:r>
              <w:rPr>
                <w:rFonts w:ascii="宋体" w:hAnsi="宋体" w:cs="宋体" w:hint="eastAsia"/>
                <w:sz w:val="15"/>
                <w:szCs w:val="15"/>
              </w:rPr>
              <w:t>年</w:t>
            </w:r>
            <w:r>
              <w:rPr>
                <w:rFonts w:ascii="宋体" w:hAnsi="宋体" w:cs="宋体" w:hint="eastAsia"/>
                <w:sz w:val="15"/>
                <w:szCs w:val="15"/>
              </w:rPr>
              <w:t>6</w:t>
            </w:r>
            <w:r>
              <w:rPr>
                <w:rFonts w:ascii="宋体" w:hAnsi="宋体" w:cs="宋体" w:hint="eastAsia"/>
                <w:sz w:val="15"/>
                <w:szCs w:val="15"/>
              </w:rPr>
              <w:t>月</w:t>
            </w:r>
            <w:r>
              <w:rPr>
                <w:rFonts w:ascii="宋体" w:hAnsi="宋体" w:cs="宋体" w:hint="eastAsia"/>
                <w:sz w:val="15"/>
                <w:szCs w:val="15"/>
              </w:rPr>
              <w:t>25</w:t>
            </w:r>
            <w:r>
              <w:rPr>
                <w:rFonts w:ascii="宋体" w:hAnsi="宋体" w:cs="宋体" w:hint="eastAsia"/>
                <w:sz w:val="15"/>
                <w:szCs w:val="15"/>
              </w:rPr>
              <w:t>日主席令第</w:t>
            </w:r>
            <w:r>
              <w:rPr>
                <w:rFonts w:ascii="宋体" w:hAnsi="宋体" w:cs="宋体" w:hint="eastAsia"/>
                <w:sz w:val="15"/>
                <w:szCs w:val="15"/>
              </w:rPr>
              <w:t>41</w:t>
            </w:r>
            <w:r>
              <w:rPr>
                <w:rFonts w:ascii="宋体" w:hAnsi="宋体" w:cs="宋体" w:hint="eastAsia"/>
                <w:sz w:val="15"/>
                <w:szCs w:val="15"/>
              </w:rPr>
              <w:t>号，</w:t>
            </w:r>
            <w:r>
              <w:rPr>
                <w:rFonts w:ascii="宋体" w:hAnsi="宋体" w:cs="宋体" w:hint="eastAsia"/>
                <w:sz w:val="15"/>
                <w:szCs w:val="15"/>
              </w:rPr>
              <w:t>2004</w:t>
            </w:r>
            <w:r>
              <w:rPr>
                <w:rFonts w:ascii="宋体" w:hAnsi="宋体" w:cs="宋体" w:hint="eastAsia"/>
                <w:sz w:val="15"/>
                <w:szCs w:val="15"/>
              </w:rPr>
              <w:t>年</w:t>
            </w:r>
            <w:r>
              <w:rPr>
                <w:rFonts w:ascii="宋体" w:hAnsi="宋体" w:cs="宋体" w:hint="eastAsia"/>
                <w:sz w:val="15"/>
                <w:szCs w:val="15"/>
              </w:rPr>
              <w:t>8</w:t>
            </w:r>
            <w:r>
              <w:rPr>
                <w:rFonts w:ascii="宋体" w:hAnsi="宋体" w:cs="宋体" w:hint="eastAsia"/>
                <w:sz w:val="15"/>
                <w:szCs w:val="15"/>
              </w:rPr>
              <w:t>月</w:t>
            </w:r>
            <w:r>
              <w:rPr>
                <w:rFonts w:ascii="宋体" w:hAnsi="宋体" w:cs="宋体" w:hint="eastAsia"/>
                <w:sz w:val="15"/>
                <w:szCs w:val="15"/>
              </w:rPr>
              <w:t>28</w:t>
            </w:r>
            <w:r>
              <w:rPr>
                <w:rFonts w:ascii="宋体" w:hAnsi="宋体" w:cs="宋体" w:hint="eastAsia"/>
                <w:sz w:val="15"/>
                <w:szCs w:val="15"/>
              </w:rPr>
              <w:t>日予以修改）第六十二条：农村村民一户只能拥有一处宅基地，其宅基地的面积不得超过省、自治区、直辖市规定的标准。农村村民建住宅，应当符合乡（镇）土地利用总体规划，并尽量使用原有的宅基地和村内空闲地。农村村民住宅用地，经乡（镇）人民政府审核，由县级人民政府批准；其中，涉及占用农用地的，依照本法第四十四条的规定办理审批手续。</w:t>
            </w:r>
          </w:p>
          <w:p w:rsidR="003F6E57" w:rsidRDefault="00FD1169">
            <w:pPr>
              <w:spacing w:line="240" w:lineRule="exact"/>
              <w:rPr>
                <w:rFonts w:ascii="宋体" w:hAnsi="宋体" w:cs="宋体"/>
                <w:sz w:val="15"/>
                <w:szCs w:val="15"/>
              </w:rPr>
            </w:pPr>
            <w:r>
              <w:rPr>
                <w:rFonts w:ascii="宋体" w:hAnsi="宋体" w:cs="宋体" w:hint="eastAsia"/>
                <w:sz w:val="15"/>
                <w:szCs w:val="15"/>
              </w:rPr>
              <w:t>《村庄和集镇规划建设管理条例》（</w:t>
            </w:r>
            <w:r>
              <w:rPr>
                <w:rFonts w:ascii="宋体" w:hAnsi="宋体" w:cs="宋体" w:hint="eastAsia"/>
                <w:sz w:val="15"/>
                <w:szCs w:val="15"/>
              </w:rPr>
              <w:t>1993</w:t>
            </w:r>
            <w:r>
              <w:rPr>
                <w:rFonts w:ascii="宋体" w:hAnsi="宋体" w:cs="宋体" w:hint="eastAsia"/>
                <w:sz w:val="15"/>
                <w:szCs w:val="15"/>
              </w:rPr>
              <w:t>年</w:t>
            </w:r>
            <w:r>
              <w:rPr>
                <w:rFonts w:ascii="宋体" w:hAnsi="宋体" w:cs="宋体" w:hint="eastAsia"/>
                <w:sz w:val="15"/>
                <w:szCs w:val="15"/>
              </w:rPr>
              <w:t>6</w:t>
            </w:r>
            <w:r>
              <w:rPr>
                <w:rFonts w:ascii="宋体" w:hAnsi="宋体" w:cs="宋体" w:hint="eastAsia"/>
                <w:sz w:val="15"/>
                <w:szCs w:val="15"/>
              </w:rPr>
              <w:t>月</w:t>
            </w:r>
            <w:r>
              <w:rPr>
                <w:rFonts w:ascii="宋体" w:hAnsi="宋体" w:cs="宋体" w:hint="eastAsia"/>
                <w:sz w:val="15"/>
                <w:szCs w:val="15"/>
              </w:rPr>
              <w:t>29</w:t>
            </w:r>
            <w:r>
              <w:rPr>
                <w:rFonts w:ascii="宋体" w:hAnsi="宋体" w:cs="宋体" w:hint="eastAsia"/>
                <w:sz w:val="15"/>
                <w:szCs w:val="15"/>
              </w:rPr>
              <w:t>日国务院令第</w:t>
            </w:r>
            <w:r>
              <w:rPr>
                <w:rFonts w:ascii="宋体" w:hAnsi="宋体" w:cs="宋体" w:hint="eastAsia"/>
                <w:sz w:val="15"/>
                <w:szCs w:val="15"/>
              </w:rPr>
              <w:t>116</w:t>
            </w:r>
            <w:r>
              <w:rPr>
                <w:rFonts w:ascii="宋体" w:hAnsi="宋体" w:cs="宋体" w:hint="eastAsia"/>
                <w:sz w:val="15"/>
                <w:szCs w:val="15"/>
              </w:rPr>
              <w:t>号）第十八条：居民在村庄、集镇规划区内建住宅的，应当先向村集体经济组织或者村民委员会提出建房申请，经村民会议讨论通过后，按照下列审批程序办理：（一）需要使用耕地的，经乡级人民政府审核、县级人民政府建设行政主管部门审查同意并出具选址意见书后，方可依照《土地管理法》向县级人民政府土地管理部门申请用地，经县级人民政府批准后，由县级人民政府土地管理部门划拨土地；（二）使用原有宅基地、村内空闲地和其他土地的，由乡级人民政府根据村庄、集镇规划和土地利用</w:t>
            </w:r>
            <w:r>
              <w:rPr>
                <w:rFonts w:ascii="宋体" w:hAnsi="宋体" w:cs="宋体" w:hint="eastAsia"/>
                <w:sz w:val="15"/>
                <w:szCs w:val="15"/>
              </w:rPr>
              <w:t>规划批准。城镇非农业户口居民在村庄、集镇规划区内需要使用集体所有的土地建住宅的，应当经其所在单位或者居民委员会同意后，依照前款第（一）项规定的审批程序办理。</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5"/>
                <w:szCs w:val="15"/>
              </w:rPr>
            </w:pPr>
            <w:r>
              <w:rPr>
                <w:rFonts w:ascii="宋体" w:hAnsi="宋体" w:cs="宋体" w:hint="eastAsia"/>
                <w:sz w:val="15"/>
                <w:szCs w:val="15"/>
              </w:rPr>
              <w:t>10</w:t>
            </w:r>
            <w:r>
              <w:rPr>
                <w:rFonts w:ascii="宋体" w:hAnsi="宋体" w:cs="宋体" w:hint="eastAsia"/>
                <w:sz w:val="15"/>
                <w:szCs w:val="15"/>
              </w:rPr>
              <w:t>个工作日（使用耕地的）、</w:t>
            </w:r>
            <w:r>
              <w:rPr>
                <w:rFonts w:ascii="宋体" w:hAnsi="宋体" w:cs="宋体" w:hint="eastAsia"/>
                <w:sz w:val="15"/>
                <w:szCs w:val="15"/>
              </w:rPr>
              <w:t>15</w:t>
            </w:r>
            <w:r>
              <w:rPr>
                <w:rFonts w:ascii="宋体" w:hAnsi="宋体" w:cs="宋体" w:hint="eastAsia"/>
                <w:sz w:val="15"/>
                <w:szCs w:val="15"/>
              </w:rPr>
              <w:t>个工作日（使用原有宅基地、空闲地和其他非耕地的）。</w:t>
            </w: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41"/>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spacing w:line="240" w:lineRule="exact"/>
              <w:rPr>
                <w:rFonts w:ascii="宋体" w:hAnsi="宋体" w:cs="宋体"/>
                <w:sz w:val="15"/>
                <w:szCs w:val="15"/>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9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对申请材料进行调查核实</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6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提出初审或审批意见，法定告知（不予批准的应当书面告知理由）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8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将初审意见或批准文件及时送达当事人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09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加强对辖区村庄、集镇规划区内建设村民住宅行为的监督管理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2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15</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农村土地承包经营权确权审核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spacing w:line="240" w:lineRule="exact"/>
              <w:rPr>
                <w:rFonts w:ascii="宋体" w:hAnsi="宋体" w:cs="宋体"/>
                <w:sz w:val="18"/>
                <w:szCs w:val="18"/>
              </w:rPr>
            </w:pPr>
            <w:r>
              <w:rPr>
                <w:rFonts w:ascii="宋体" w:hAnsi="宋体" w:cs="宋体" w:hint="eastAsia"/>
                <w:sz w:val="18"/>
                <w:szCs w:val="18"/>
              </w:rPr>
              <w:t>《中华人民共和国农村土地承包经营权证管理办法》（</w:t>
            </w:r>
            <w:r>
              <w:rPr>
                <w:rFonts w:ascii="宋体" w:hAnsi="宋体" w:cs="宋体" w:hint="eastAsia"/>
                <w:sz w:val="18"/>
                <w:szCs w:val="18"/>
              </w:rPr>
              <w:t>2003</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14</w:t>
            </w:r>
            <w:r>
              <w:rPr>
                <w:rFonts w:ascii="宋体" w:hAnsi="宋体" w:cs="宋体" w:hint="eastAsia"/>
                <w:sz w:val="18"/>
                <w:szCs w:val="18"/>
              </w:rPr>
              <w:t>日农业部令第</w:t>
            </w:r>
            <w:r>
              <w:rPr>
                <w:rFonts w:ascii="宋体" w:hAnsi="宋体" w:cs="宋体" w:hint="eastAsia"/>
                <w:sz w:val="18"/>
                <w:szCs w:val="18"/>
              </w:rPr>
              <w:t>33</w:t>
            </w:r>
            <w:r>
              <w:rPr>
                <w:rFonts w:ascii="宋体" w:hAnsi="宋体" w:cs="宋体" w:hint="eastAsia"/>
                <w:sz w:val="18"/>
                <w:szCs w:val="18"/>
              </w:rPr>
              <w:t>号）第七条：实行家庭承包的，按下列程序颁发农村土地承包经营权证：（一）土地承包合同生效后，发包方应在</w:t>
            </w:r>
            <w:r>
              <w:rPr>
                <w:rFonts w:ascii="宋体" w:hAnsi="宋体" w:cs="宋体" w:hint="eastAsia"/>
                <w:sz w:val="18"/>
                <w:szCs w:val="18"/>
              </w:rPr>
              <w:t>30</w:t>
            </w:r>
            <w:r>
              <w:rPr>
                <w:rFonts w:ascii="宋体" w:hAnsi="宋体" w:cs="宋体" w:hint="eastAsia"/>
                <w:sz w:val="18"/>
                <w:szCs w:val="18"/>
              </w:rPr>
              <w:t>个工作日内，将土地承包方案、承包方及承包土地的详细情况、土地承包合同等材料一式两份报乡（镇）人民政府农村经营管理部门。（二）乡（镇）人民政府农村经营管理部门对发包方报送的材料予以初审。材料符合规定的，及时登记造册，由乡（镇）人民政府向县级以上地方人民政府提出颁发农村土地承包经营权证的书面申请；材料不符合规定的，应在</w:t>
            </w:r>
            <w:r>
              <w:rPr>
                <w:rFonts w:ascii="宋体" w:hAnsi="宋体" w:cs="宋体" w:hint="eastAsia"/>
                <w:sz w:val="18"/>
                <w:szCs w:val="18"/>
              </w:rPr>
              <w:t>15</w:t>
            </w:r>
            <w:r>
              <w:rPr>
                <w:rFonts w:ascii="宋体" w:hAnsi="宋体" w:cs="宋体" w:hint="eastAsia"/>
                <w:sz w:val="18"/>
                <w:szCs w:val="18"/>
              </w:rPr>
              <w:t>个工</w:t>
            </w:r>
            <w:r>
              <w:rPr>
                <w:rFonts w:ascii="宋体" w:hAnsi="宋体" w:cs="宋体" w:hint="eastAsia"/>
                <w:sz w:val="18"/>
                <w:szCs w:val="18"/>
              </w:rPr>
              <w:t>作日内补正。</w:t>
            </w:r>
            <w:r>
              <w:rPr>
                <w:rFonts w:ascii="宋体" w:hAnsi="宋体" w:cs="宋体" w:hint="eastAsia"/>
                <w:sz w:val="18"/>
                <w:szCs w:val="18"/>
              </w:rPr>
              <w:t>...</w:t>
            </w:r>
            <w:r>
              <w:rPr>
                <w:rFonts w:ascii="宋体" w:hAnsi="宋体" w:cs="宋体" w:hint="eastAsia"/>
                <w:sz w:val="18"/>
                <w:szCs w:val="18"/>
              </w:rPr>
              <w:t>第八条：实行招标、拍卖、公开协商等方式承包农村土地的，按下列程序办理农村土地承包经营权证：（一）土地承包合同生效后，承包方填写农村土地承包经营权证登记申请书，报承包土地所在乡（镇）人民政府农村经营管理部门。（二）乡（镇）人民政府农村经营管理部门对发包方和承包方的资格、发包程序、承包期限、承包地用途等予以初审，并在农村土地承包经营权证登记申请书上签署初审意见。</w:t>
            </w:r>
            <w:r>
              <w:rPr>
                <w:rFonts w:ascii="宋体" w:hAnsi="宋体" w:cs="宋体" w:hint="eastAsia"/>
                <w:sz w:val="18"/>
                <w:szCs w:val="18"/>
              </w:rPr>
              <w:t>...</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6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9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对申请材料进行调查核实</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4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1440"/>
          <w:jc w:val="center"/>
        </w:trPr>
        <w:tc>
          <w:tcPr>
            <w:tcW w:w="690" w:type="dxa"/>
            <w:vMerge/>
            <w:tcBorders>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农村土地承包经营权确权审核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16</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农村土地承包经营权证换发、补发审核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《中华人民共和国农村土地承包经营权证管理办法》（</w:t>
            </w:r>
            <w:r>
              <w:rPr>
                <w:rFonts w:ascii="宋体" w:hAnsi="宋体" w:cs="宋体" w:hint="eastAsia"/>
                <w:sz w:val="18"/>
                <w:szCs w:val="18"/>
              </w:rPr>
              <w:t>2003</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14</w:t>
            </w:r>
            <w:r>
              <w:rPr>
                <w:rFonts w:ascii="宋体" w:hAnsi="宋体" w:cs="宋体" w:hint="eastAsia"/>
                <w:sz w:val="18"/>
                <w:szCs w:val="18"/>
              </w:rPr>
              <w:t>日农业部令第</w:t>
            </w:r>
            <w:r>
              <w:rPr>
                <w:rFonts w:ascii="宋体" w:hAnsi="宋体" w:cs="宋体" w:hint="eastAsia"/>
                <w:sz w:val="18"/>
                <w:szCs w:val="18"/>
              </w:rPr>
              <w:t>33</w:t>
            </w:r>
            <w:r>
              <w:rPr>
                <w:rFonts w:ascii="宋体" w:hAnsi="宋体" w:cs="宋体" w:hint="eastAsia"/>
                <w:sz w:val="18"/>
                <w:szCs w:val="18"/>
              </w:rPr>
              <w:t>号）第十七条：农村土地承包经营权证严重污损、毁坏、遗失的，承包方应向乡（镇）人民政府农村经营管理部门申请换发、补发。经乡（镇）人民政府农村经营管理部门审核后，报请原发证机关办理换发、补发手续。</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8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对申请材料进行调查核实</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0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19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农村土地承包经营权确权审核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3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17</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土地承包经营期内调整承包土地审批</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《中华人民共和国土地管理法》（</w:t>
            </w:r>
            <w:r>
              <w:rPr>
                <w:rFonts w:ascii="宋体" w:hAnsi="宋体" w:cs="宋体" w:hint="eastAsia"/>
                <w:sz w:val="18"/>
                <w:szCs w:val="18"/>
              </w:rPr>
              <w:t>1986</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25</w:t>
            </w:r>
            <w:r>
              <w:rPr>
                <w:rFonts w:ascii="宋体" w:hAnsi="宋体" w:cs="宋体" w:hint="eastAsia"/>
                <w:sz w:val="18"/>
                <w:szCs w:val="18"/>
              </w:rPr>
              <w:t>日主席令第</w:t>
            </w:r>
            <w:r>
              <w:rPr>
                <w:rFonts w:ascii="宋体" w:hAnsi="宋体" w:cs="宋体" w:hint="eastAsia"/>
                <w:sz w:val="18"/>
                <w:szCs w:val="18"/>
              </w:rPr>
              <w:t>41</w:t>
            </w:r>
            <w:r>
              <w:rPr>
                <w:rFonts w:ascii="宋体" w:hAnsi="宋体" w:cs="宋体" w:hint="eastAsia"/>
                <w:sz w:val="18"/>
                <w:szCs w:val="18"/>
              </w:rPr>
              <w:t>号，</w:t>
            </w:r>
            <w:r>
              <w:rPr>
                <w:rFonts w:ascii="宋体" w:hAnsi="宋体" w:cs="宋体" w:hint="eastAsia"/>
                <w:sz w:val="18"/>
                <w:szCs w:val="18"/>
              </w:rPr>
              <w:t>2004</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28</w:t>
            </w:r>
            <w:r>
              <w:rPr>
                <w:rFonts w:ascii="宋体" w:hAnsi="宋体" w:cs="宋体" w:hint="eastAsia"/>
                <w:sz w:val="18"/>
                <w:szCs w:val="18"/>
              </w:rPr>
              <w:t>日予以修改）第十四条：</w:t>
            </w:r>
            <w:r>
              <w:rPr>
                <w:rFonts w:ascii="宋体" w:hAnsi="宋体" w:cs="宋体" w:hint="eastAsia"/>
                <w:sz w:val="18"/>
                <w:szCs w:val="18"/>
              </w:rPr>
              <w:t>...</w:t>
            </w:r>
            <w:r>
              <w:rPr>
                <w:rFonts w:ascii="宋体" w:hAnsi="宋体" w:cs="宋体" w:hint="eastAsia"/>
                <w:sz w:val="18"/>
                <w:szCs w:val="18"/>
              </w:rPr>
              <w:t>在土地承包经营期限内，对个别承包经营者之间承包的土地进行适当调整的，必须经村民会议三分之二以上成员或者三分之二以上村民代表的同意，并报乡（镇）人民政府和县级人民政府农业行政主管部门批准。</w:t>
            </w:r>
          </w:p>
          <w:p w:rsidR="003F6E57" w:rsidRDefault="00FD1169">
            <w:pPr>
              <w:rPr>
                <w:rFonts w:ascii="宋体" w:hAnsi="宋体" w:cs="宋体"/>
                <w:sz w:val="18"/>
                <w:szCs w:val="18"/>
              </w:rPr>
            </w:pPr>
            <w:r>
              <w:rPr>
                <w:rFonts w:ascii="宋体" w:hAnsi="宋体" w:cs="宋体" w:hint="eastAsia"/>
                <w:sz w:val="18"/>
                <w:szCs w:val="18"/>
              </w:rPr>
              <w:t>《中华人民共和国农村土地承包法》（</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日主席令第</w:t>
            </w:r>
            <w:r>
              <w:rPr>
                <w:rFonts w:ascii="宋体" w:hAnsi="宋体" w:cs="宋体" w:hint="eastAsia"/>
                <w:sz w:val="18"/>
                <w:szCs w:val="18"/>
              </w:rPr>
              <w:t>73</w:t>
            </w:r>
            <w:r>
              <w:rPr>
                <w:rFonts w:ascii="宋体" w:hAnsi="宋体" w:cs="宋体" w:hint="eastAsia"/>
                <w:sz w:val="18"/>
                <w:szCs w:val="18"/>
              </w:rPr>
              <w:t>号，</w:t>
            </w:r>
            <w:r>
              <w:rPr>
                <w:rFonts w:ascii="宋体" w:hAnsi="宋体" w:cs="宋体" w:hint="eastAsia"/>
                <w:sz w:val="18"/>
                <w:szCs w:val="18"/>
              </w:rPr>
              <w:t>2018</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日予以修改）第二十八条：承包期内，因自然灾害严重毁损承包地等特殊情形对个别农户之间承包的耕地和草地需要适当调整的，必须经本</w:t>
            </w:r>
            <w:r>
              <w:rPr>
                <w:rFonts w:ascii="宋体" w:hAnsi="宋体" w:cs="宋体" w:hint="eastAsia"/>
                <w:sz w:val="18"/>
                <w:szCs w:val="18"/>
              </w:rPr>
              <w:t>集体经济组织成员的村民会议三分之二以上成员或者三分之二以上村民代表的同意，并报乡（镇）人民政府和县级人民政府农业农村、林业和草原等主管部门批准。承包合同中约定不得调整的，按照其约定。</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226"/>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7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对申请材料进行调查核实</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3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4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土地承包经营期内调整承包土地审批</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3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18</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农村土地承包经营权流转合同备案</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《农村土地承包经营权流转管理办法》（</w:t>
            </w:r>
            <w:r>
              <w:rPr>
                <w:rFonts w:ascii="宋体" w:hAnsi="宋体" w:cs="宋体" w:hint="eastAsia"/>
                <w:sz w:val="18"/>
                <w:szCs w:val="18"/>
              </w:rPr>
              <w:t>2005</w:t>
            </w:r>
            <w:r>
              <w:rPr>
                <w:rFonts w:ascii="宋体" w:hAnsi="宋体" w:cs="宋体" w:hint="eastAsia"/>
                <w:sz w:val="18"/>
                <w:szCs w:val="18"/>
              </w:rPr>
              <w:t>年</w:t>
            </w:r>
            <w:r>
              <w:rPr>
                <w:rFonts w:ascii="宋体" w:hAnsi="宋体" w:cs="宋体" w:hint="eastAsia"/>
                <w:sz w:val="18"/>
                <w:szCs w:val="18"/>
              </w:rPr>
              <w:t>1</w:t>
            </w:r>
            <w:r>
              <w:rPr>
                <w:rFonts w:ascii="宋体" w:hAnsi="宋体" w:cs="宋体" w:hint="eastAsia"/>
                <w:sz w:val="18"/>
                <w:szCs w:val="18"/>
              </w:rPr>
              <w:t>月</w:t>
            </w:r>
            <w:r>
              <w:rPr>
                <w:rFonts w:ascii="宋体" w:hAnsi="宋体" w:cs="宋体" w:hint="eastAsia"/>
                <w:sz w:val="18"/>
                <w:szCs w:val="18"/>
              </w:rPr>
              <w:t>19</w:t>
            </w:r>
            <w:r>
              <w:rPr>
                <w:rFonts w:ascii="宋体" w:hAnsi="宋体" w:cs="宋体" w:hint="eastAsia"/>
                <w:sz w:val="18"/>
                <w:szCs w:val="18"/>
              </w:rPr>
              <w:t>日农业部令第</w:t>
            </w:r>
            <w:r>
              <w:rPr>
                <w:rFonts w:ascii="宋体" w:hAnsi="宋体" w:cs="宋体" w:hint="eastAsia"/>
                <w:sz w:val="18"/>
                <w:szCs w:val="18"/>
              </w:rPr>
              <w:t>47</w:t>
            </w:r>
            <w:r>
              <w:rPr>
                <w:rFonts w:ascii="宋体" w:hAnsi="宋体" w:cs="宋体" w:hint="eastAsia"/>
                <w:sz w:val="18"/>
                <w:szCs w:val="18"/>
              </w:rPr>
              <w:t>号）第二十一条：承包方流转农村土地承包经营权，应当与受让方在协商一致的基础上签订书面流转合同。农村土地承包经营权流转合同一式四份，流转双方各执一份，发包方和乡（镇）人民政府农村土地承包管理部门各备案一份。承包方将土地交由他人代耕不超过一年的，可以不签订书面合同。</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051"/>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2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对申请材料进行调查核实</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05"/>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农村土地承包经营权流转合同备案</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19</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集体经济组织以外的单位或个人承包农民集体所有的土地审批</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《中华人民共和国土地管理法》（</w:t>
            </w:r>
            <w:r>
              <w:rPr>
                <w:rFonts w:ascii="宋体" w:hAnsi="宋体" w:cs="宋体" w:hint="eastAsia"/>
                <w:sz w:val="18"/>
                <w:szCs w:val="18"/>
              </w:rPr>
              <w:t>1986</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25</w:t>
            </w:r>
            <w:r>
              <w:rPr>
                <w:rFonts w:ascii="宋体" w:hAnsi="宋体" w:cs="宋体" w:hint="eastAsia"/>
                <w:sz w:val="18"/>
                <w:szCs w:val="18"/>
              </w:rPr>
              <w:t>日主席令第</w:t>
            </w:r>
            <w:r>
              <w:rPr>
                <w:rFonts w:ascii="宋体" w:hAnsi="宋体" w:cs="宋体" w:hint="eastAsia"/>
                <w:sz w:val="18"/>
                <w:szCs w:val="18"/>
              </w:rPr>
              <w:t>41</w:t>
            </w:r>
            <w:r>
              <w:rPr>
                <w:rFonts w:ascii="宋体" w:hAnsi="宋体" w:cs="宋体" w:hint="eastAsia"/>
                <w:sz w:val="18"/>
                <w:szCs w:val="18"/>
              </w:rPr>
              <w:t>号，</w:t>
            </w:r>
            <w:r>
              <w:rPr>
                <w:rFonts w:ascii="宋体" w:hAnsi="宋体" w:cs="宋体" w:hint="eastAsia"/>
                <w:sz w:val="18"/>
                <w:szCs w:val="18"/>
              </w:rPr>
              <w:t>2004</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28</w:t>
            </w:r>
            <w:r>
              <w:rPr>
                <w:rFonts w:ascii="宋体" w:hAnsi="宋体" w:cs="宋体" w:hint="eastAsia"/>
                <w:sz w:val="18"/>
                <w:szCs w:val="18"/>
              </w:rPr>
              <w:t>日予以修改）第十五条：</w:t>
            </w:r>
            <w:r>
              <w:rPr>
                <w:rFonts w:ascii="宋体" w:hAnsi="宋体" w:cs="宋体" w:hint="eastAsia"/>
                <w:sz w:val="18"/>
                <w:szCs w:val="18"/>
              </w:rPr>
              <w:t>...</w:t>
            </w:r>
            <w:r>
              <w:rPr>
                <w:rFonts w:ascii="宋体" w:hAnsi="宋体" w:cs="宋体" w:hint="eastAsia"/>
                <w:sz w:val="18"/>
                <w:szCs w:val="18"/>
              </w:rPr>
              <w:t>农民集体所有的土地由本集体经济组织以外的单位或者个人承包经营的，必须经村民会议三分之二以上成员或者三分之二以上村民代表的同意，并报乡（镇）人民政府批准。</w:t>
            </w:r>
          </w:p>
          <w:p w:rsidR="003F6E57" w:rsidRDefault="00FD1169">
            <w:pPr>
              <w:rPr>
                <w:rFonts w:ascii="宋体" w:hAnsi="宋体" w:cs="宋体"/>
                <w:sz w:val="18"/>
                <w:szCs w:val="18"/>
              </w:rPr>
            </w:pPr>
            <w:r>
              <w:rPr>
                <w:rFonts w:ascii="宋体" w:hAnsi="宋体" w:cs="宋体" w:hint="eastAsia"/>
                <w:sz w:val="18"/>
                <w:szCs w:val="18"/>
              </w:rPr>
              <w:t>《中华人民共和国农村土地承包法》（</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日主席令第</w:t>
            </w:r>
            <w:r>
              <w:rPr>
                <w:rFonts w:ascii="宋体" w:hAnsi="宋体" w:cs="宋体" w:hint="eastAsia"/>
                <w:sz w:val="18"/>
                <w:szCs w:val="18"/>
              </w:rPr>
              <w:t>73</w:t>
            </w:r>
            <w:r>
              <w:rPr>
                <w:rFonts w:ascii="宋体" w:hAnsi="宋体" w:cs="宋体" w:hint="eastAsia"/>
                <w:sz w:val="18"/>
                <w:szCs w:val="18"/>
              </w:rPr>
              <w:t>号，</w:t>
            </w:r>
            <w:r>
              <w:rPr>
                <w:rFonts w:ascii="宋体" w:hAnsi="宋体" w:cs="宋体" w:hint="eastAsia"/>
                <w:sz w:val="18"/>
                <w:szCs w:val="18"/>
              </w:rPr>
              <w:t>2018</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日予以修改）第五十二条：发包方将农村土地发包给本集体经济组织以外的单位或者个人承包，应当事先经本集体经济组织成员的村民会议三分之二以上成员或者三分之二以上村</w:t>
            </w:r>
            <w:r>
              <w:rPr>
                <w:rFonts w:ascii="宋体" w:hAnsi="宋体" w:cs="宋体" w:hint="eastAsia"/>
                <w:sz w:val="18"/>
                <w:szCs w:val="18"/>
              </w:rPr>
              <w:t>民代表的同意，并报乡（镇）人民政府批准。由本集体经济组织以外的单位或者个人承包的，应当对承包方的资信情况和经营能力进行审查后，再签订承包合同。</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0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对申请材料进行调查核实</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5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6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集体经济组织以外的单位或个人承包农民集体所有的土地审批</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20</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集体森林资源流转给本集体经济组织以外的公民、法人或者其他组织的批准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《河南省森林资源流转管理办法》</w:t>
            </w:r>
            <w:r>
              <w:rPr>
                <w:rFonts w:ascii="宋体" w:hAnsi="宋体" w:cs="宋体" w:hint="eastAsia"/>
                <w:sz w:val="18"/>
                <w:szCs w:val="18"/>
              </w:rPr>
              <w:t>( 2010</w:t>
            </w:r>
            <w:r>
              <w:rPr>
                <w:rFonts w:ascii="宋体" w:hAnsi="宋体" w:cs="宋体" w:hint="eastAsia"/>
                <w:sz w:val="18"/>
                <w:szCs w:val="18"/>
              </w:rPr>
              <w:t>年</w:t>
            </w:r>
            <w:r>
              <w:rPr>
                <w:rFonts w:ascii="宋体" w:hAnsi="宋体" w:cs="宋体" w:hint="eastAsia"/>
                <w:sz w:val="18"/>
                <w:szCs w:val="18"/>
              </w:rPr>
              <w:t>1</w:t>
            </w:r>
            <w:r>
              <w:rPr>
                <w:rFonts w:ascii="宋体" w:hAnsi="宋体" w:cs="宋体" w:hint="eastAsia"/>
                <w:sz w:val="18"/>
                <w:szCs w:val="18"/>
              </w:rPr>
              <w:t>月</w:t>
            </w:r>
            <w:r>
              <w:rPr>
                <w:rFonts w:ascii="宋体" w:hAnsi="宋体" w:cs="宋体" w:hint="eastAsia"/>
                <w:sz w:val="18"/>
                <w:szCs w:val="18"/>
              </w:rPr>
              <w:t>14</w:t>
            </w:r>
            <w:r>
              <w:rPr>
                <w:rFonts w:ascii="宋体" w:hAnsi="宋体" w:cs="宋体" w:hint="eastAsia"/>
                <w:sz w:val="18"/>
                <w:szCs w:val="18"/>
              </w:rPr>
              <w:t>日省政府令第</w:t>
            </w:r>
            <w:r>
              <w:rPr>
                <w:rFonts w:ascii="宋体" w:hAnsi="宋体" w:cs="宋体" w:hint="eastAsia"/>
                <w:sz w:val="18"/>
                <w:szCs w:val="18"/>
              </w:rPr>
              <w:t>130</w:t>
            </w:r>
            <w:r>
              <w:rPr>
                <w:rFonts w:ascii="宋体" w:hAnsi="宋体" w:cs="宋体" w:hint="eastAsia"/>
                <w:sz w:val="18"/>
                <w:szCs w:val="18"/>
              </w:rPr>
              <w:t>号</w:t>
            </w:r>
            <w:r>
              <w:rPr>
                <w:rFonts w:ascii="宋体" w:hAnsi="宋体" w:cs="宋体" w:hint="eastAsia"/>
                <w:sz w:val="18"/>
                <w:szCs w:val="18"/>
              </w:rPr>
              <w:t xml:space="preserve">) </w:t>
            </w:r>
            <w:r>
              <w:rPr>
                <w:rFonts w:ascii="宋体" w:hAnsi="宋体" w:cs="宋体" w:hint="eastAsia"/>
                <w:sz w:val="18"/>
                <w:szCs w:val="18"/>
              </w:rPr>
              <w:t>第十一条：</w:t>
            </w:r>
            <w:r>
              <w:rPr>
                <w:rFonts w:ascii="宋体" w:hAnsi="宋体" w:cs="宋体" w:hint="eastAsia"/>
                <w:sz w:val="18"/>
                <w:szCs w:val="18"/>
              </w:rPr>
              <w:t>...</w:t>
            </w:r>
            <w:r>
              <w:rPr>
                <w:rFonts w:ascii="宋体" w:hAnsi="宋体" w:cs="宋体" w:hint="eastAsia"/>
                <w:sz w:val="18"/>
                <w:szCs w:val="18"/>
              </w:rPr>
              <w:t>集体森林资源流转给本集体经济组织以外的公民、法人或者其他组织的</w:t>
            </w:r>
            <w:r>
              <w:rPr>
                <w:rFonts w:ascii="宋体" w:hAnsi="宋体" w:cs="宋体" w:hint="eastAsia"/>
                <w:sz w:val="18"/>
                <w:szCs w:val="18"/>
              </w:rPr>
              <w:t>,</w:t>
            </w:r>
            <w:r>
              <w:rPr>
                <w:rFonts w:ascii="宋体" w:hAnsi="宋体" w:cs="宋体" w:hint="eastAsia"/>
                <w:sz w:val="18"/>
                <w:szCs w:val="18"/>
              </w:rPr>
              <w:t>还应报乡镇人民政府批准。</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申请人提交书面材料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rPr>
              <w:t>公示应当提交的材料，</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审核所提交材料是否符合法律规定</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农村居民占用耕地新建住宅免征或者减征耕地占用税审核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《中华人民共和国耕地占用税暂行条例》（</w:t>
            </w:r>
            <w:r>
              <w:rPr>
                <w:rFonts w:ascii="宋体" w:hAnsi="宋体" w:cs="宋体" w:hint="eastAsia"/>
                <w:sz w:val="18"/>
                <w:szCs w:val="18"/>
              </w:rPr>
              <w:t>2007</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1</w:t>
            </w:r>
            <w:r>
              <w:rPr>
                <w:rFonts w:ascii="宋体" w:hAnsi="宋体" w:cs="宋体" w:hint="eastAsia"/>
                <w:sz w:val="18"/>
                <w:szCs w:val="18"/>
              </w:rPr>
              <w:t>日国务院令第</w:t>
            </w:r>
            <w:r>
              <w:rPr>
                <w:rFonts w:ascii="宋体" w:hAnsi="宋体" w:cs="宋体" w:hint="eastAsia"/>
                <w:sz w:val="18"/>
                <w:szCs w:val="18"/>
              </w:rPr>
              <w:t>511</w:t>
            </w:r>
            <w:r>
              <w:rPr>
                <w:rFonts w:ascii="宋体" w:hAnsi="宋体" w:cs="宋体" w:hint="eastAsia"/>
                <w:sz w:val="18"/>
                <w:szCs w:val="18"/>
              </w:rPr>
              <w:t>号）第十条：农村居民占用耕地新建住宅，按照当地适用税额减半征收耕地占用税。农村烈士家属、残疾军人、鳏寡孤独以及革命老根据地、少数民族聚居区和边远贫困山区生活困难的农村居民，在规定用地标准以内新建住宅缴纳耕地占用税确有困难的，经所在地乡（镇）人民政府审核，报经县级人民政府批准后，可以免征或者减征耕地占用税。</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71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1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对申请材料进行审查</w:t>
            </w:r>
            <w:r>
              <w:rPr>
                <w:rFonts w:ascii="宋体" w:hAnsi="宋体" w:cs="宋体" w:hint="eastAsia"/>
                <w:kern w:val="0"/>
                <w:sz w:val="18"/>
                <w:szCs w:val="18"/>
              </w:rPr>
              <w:t>，</w:t>
            </w:r>
            <w:r>
              <w:rPr>
                <w:rFonts w:ascii="宋体" w:hAnsi="宋体" w:cs="宋体" w:hint="eastAsia"/>
                <w:kern w:val="0"/>
                <w:sz w:val="18"/>
                <w:szCs w:val="18"/>
              </w:rPr>
              <w:t>提出审查意见</w:t>
            </w:r>
            <w:r>
              <w:rPr>
                <w:rFonts w:ascii="宋体" w:hAnsi="宋体" w:cs="宋体" w:hint="eastAsia"/>
                <w:kern w:val="0"/>
                <w:sz w:val="18"/>
                <w:szCs w:val="18"/>
              </w:rPr>
              <w:t>，</w:t>
            </w:r>
            <w:r>
              <w:rPr>
                <w:rFonts w:ascii="宋体" w:hAnsi="宋体" w:cs="宋体" w:hint="eastAsia"/>
                <w:kern w:val="0"/>
                <w:sz w:val="18"/>
                <w:szCs w:val="18"/>
              </w:rPr>
              <w:t>必要时组织人员实地勘查</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2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3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农村居民占用耕地新建住宅免征或者减征耕地占用税审核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778"/>
          <w:jc w:val="center"/>
        </w:trPr>
        <w:tc>
          <w:tcPr>
            <w:tcW w:w="690" w:type="dxa"/>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22</w:t>
            </w:r>
          </w:p>
        </w:tc>
        <w:tc>
          <w:tcPr>
            <w:tcW w:w="1139" w:type="dxa"/>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捕杀狂犬、野犬</w:t>
            </w:r>
          </w:p>
        </w:tc>
        <w:tc>
          <w:tcPr>
            <w:tcW w:w="735" w:type="dxa"/>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《中华人民共和国传染病防治法实施办法》（</w:t>
            </w:r>
            <w:r>
              <w:rPr>
                <w:rFonts w:ascii="宋体" w:hAnsi="宋体" w:cs="宋体" w:hint="eastAsia"/>
                <w:sz w:val="18"/>
                <w:szCs w:val="18"/>
              </w:rPr>
              <w:t>1991</w:t>
            </w:r>
            <w:r>
              <w:rPr>
                <w:rFonts w:ascii="宋体" w:hAnsi="宋体" w:cs="宋体" w:hint="eastAsia"/>
                <w:sz w:val="18"/>
                <w:szCs w:val="18"/>
              </w:rPr>
              <w:t>年</w:t>
            </w:r>
            <w:r>
              <w:rPr>
                <w:rFonts w:ascii="宋体" w:hAnsi="宋体" w:cs="宋体" w:hint="eastAsia"/>
                <w:sz w:val="18"/>
                <w:szCs w:val="18"/>
              </w:rPr>
              <w:t>10</w:t>
            </w:r>
            <w:r>
              <w:rPr>
                <w:rFonts w:ascii="宋体" w:hAnsi="宋体" w:cs="宋体" w:hint="eastAsia"/>
                <w:sz w:val="18"/>
                <w:szCs w:val="18"/>
              </w:rPr>
              <w:t>月</w:t>
            </w:r>
            <w:r>
              <w:rPr>
                <w:rFonts w:ascii="宋体" w:hAnsi="宋体" w:cs="宋体" w:hint="eastAsia"/>
                <w:sz w:val="18"/>
                <w:szCs w:val="18"/>
              </w:rPr>
              <w:t>4</w:t>
            </w:r>
            <w:r>
              <w:rPr>
                <w:rFonts w:ascii="宋体" w:hAnsi="宋体" w:cs="宋体" w:hint="eastAsia"/>
                <w:sz w:val="18"/>
                <w:szCs w:val="18"/>
              </w:rPr>
              <w:t>日国务院批准，</w:t>
            </w:r>
            <w:r>
              <w:rPr>
                <w:rFonts w:ascii="宋体" w:hAnsi="宋体" w:cs="宋体" w:hint="eastAsia"/>
                <w:sz w:val="18"/>
                <w:szCs w:val="18"/>
              </w:rPr>
              <w:t>1991</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6</w:t>
            </w:r>
            <w:r>
              <w:rPr>
                <w:rFonts w:ascii="宋体" w:hAnsi="宋体" w:cs="宋体" w:hint="eastAsia"/>
                <w:sz w:val="18"/>
                <w:szCs w:val="18"/>
              </w:rPr>
              <w:t>日卫生部令第</w:t>
            </w:r>
            <w:r>
              <w:rPr>
                <w:rFonts w:ascii="宋体" w:hAnsi="宋体" w:cs="宋体" w:hint="eastAsia"/>
                <w:sz w:val="18"/>
                <w:szCs w:val="18"/>
              </w:rPr>
              <w:t>17</w:t>
            </w:r>
            <w:r>
              <w:rPr>
                <w:rFonts w:ascii="宋体" w:hAnsi="宋体" w:cs="宋体" w:hint="eastAsia"/>
                <w:sz w:val="18"/>
                <w:szCs w:val="18"/>
              </w:rPr>
              <w:t>号）第二十九条：狂犬病的防治管理工作按照下列规定分工负责：（一）公安部门负责县以上城市养犬的审批与违章养犬的处理，捕杀狂犬、野犬。</w:t>
            </w:r>
            <w:r>
              <w:rPr>
                <w:rFonts w:ascii="宋体" w:hAnsi="宋体" w:cs="宋体" w:hint="eastAsia"/>
                <w:sz w:val="18"/>
                <w:szCs w:val="18"/>
              </w:rPr>
              <w:t>...</w:t>
            </w:r>
            <w:r>
              <w:rPr>
                <w:rFonts w:ascii="宋体" w:hAnsi="宋体" w:cs="宋体" w:hint="eastAsia"/>
                <w:sz w:val="18"/>
                <w:szCs w:val="18"/>
              </w:rPr>
              <w:t>（三）乡（镇）政府负责辖区内养犬的管理，捕杀狂犬、野犬。</w:t>
            </w:r>
            <w:r>
              <w:rPr>
                <w:rFonts w:ascii="宋体" w:hAnsi="宋体" w:cs="宋体" w:hint="eastAsia"/>
                <w:sz w:val="18"/>
                <w:szCs w:val="18"/>
              </w:rPr>
              <w:t>...</w:t>
            </w:r>
          </w:p>
          <w:p w:rsidR="003F6E57" w:rsidRDefault="00FD1169">
            <w:pPr>
              <w:rPr>
                <w:rFonts w:ascii="宋体" w:hAnsi="宋体" w:cs="宋体"/>
                <w:sz w:val="18"/>
                <w:szCs w:val="18"/>
              </w:rPr>
            </w:pPr>
            <w:r>
              <w:rPr>
                <w:rFonts w:ascii="宋体" w:hAnsi="宋体" w:cs="宋体" w:hint="eastAsia"/>
                <w:sz w:val="18"/>
                <w:szCs w:val="18"/>
              </w:rPr>
              <w:t>《卫生部、农牧渔业部、公安部关于加强狂犬病预防控制工作的通知》第五条：凡未经免疫，无标（记）牌的犬，一律视为野犬，公安人员、民兵及广大群众均有权捕杀。在城市，由公安部门负责，畜牧兽医、卫生等部门积极配合捕杀</w:t>
            </w:r>
            <w:r>
              <w:rPr>
                <w:rFonts w:ascii="宋体" w:hAnsi="宋体" w:cs="宋体" w:hint="eastAsia"/>
                <w:sz w:val="18"/>
                <w:szCs w:val="18"/>
              </w:rPr>
              <w:t>狂犬、野犬；在农村，由乡、镇人民政府负责组织力量捕杀狂犬、野犬。</w:t>
            </w:r>
          </w:p>
        </w:tc>
        <w:tc>
          <w:tcPr>
            <w:tcW w:w="675" w:type="dxa"/>
            <w:tcBorders>
              <w:top w:val="single" w:sz="4" w:space="0" w:color="auto"/>
              <w:left w:val="nil"/>
              <w:right w:val="single" w:sz="8" w:space="0" w:color="auto"/>
            </w:tcBorders>
            <w:vAlign w:val="center"/>
          </w:tcPr>
          <w:p w:rsidR="003F6E57" w:rsidRDefault="003F6E57">
            <w:pPr>
              <w:rPr>
                <w:rFonts w:ascii="宋体" w:hAnsi="宋体" w:cs="宋体"/>
                <w:sz w:val="18"/>
                <w:szCs w:val="18"/>
              </w:rPr>
            </w:pPr>
          </w:p>
        </w:tc>
        <w:tc>
          <w:tcPr>
            <w:tcW w:w="3525"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组建应急队伍，制定应急方案，并在辖区内加大宣传力度，公开联系方式。收到有狂犬、野犬信息后，立即组织人员，及时赶赴事发地对狂犬、野犬进行捕杀。</w:t>
            </w:r>
          </w:p>
        </w:tc>
        <w:tc>
          <w:tcPr>
            <w:tcW w:w="1050" w:type="dxa"/>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应急管理办公室</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城镇家庭申请住房救助审核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《社会救助暂行办法》（</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2</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w:t>
            </w:r>
            <w:r>
              <w:rPr>
                <w:rFonts w:ascii="宋体" w:hAnsi="宋体" w:cs="宋体" w:hint="eastAsia"/>
                <w:sz w:val="18"/>
                <w:szCs w:val="18"/>
              </w:rPr>
              <w:t>649</w:t>
            </w:r>
            <w:r>
              <w:rPr>
                <w:rFonts w:ascii="宋体" w:hAnsi="宋体" w:cs="宋体" w:hint="eastAsia"/>
                <w:sz w:val="18"/>
                <w:szCs w:val="18"/>
              </w:rPr>
              <w:t>号）第四十条：城镇家庭申请住房救助的，应当经由乡镇人民政府、街道办事处或者直接向县级人民政府住房保障部门提出，经县级人民政府民政部门审核家庭收入、财产状况和县级人民政府住房保障部门审核家庭住房状况并公示后，对符合申请条件的申请人，由县级人民政府住房保障部门优先给予保障。</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2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04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对申请材料进行审查</w:t>
            </w:r>
            <w:r>
              <w:rPr>
                <w:rFonts w:ascii="宋体" w:hAnsi="宋体" w:cs="宋体" w:hint="eastAsia"/>
                <w:kern w:val="0"/>
                <w:sz w:val="18"/>
                <w:szCs w:val="18"/>
              </w:rPr>
              <w:t>，</w:t>
            </w:r>
            <w:r>
              <w:rPr>
                <w:rFonts w:ascii="宋体" w:hAnsi="宋体" w:cs="宋体" w:hint="eastAsia"/>
                <w:kern w:val="0"/>
                <w:sz w:val="18"/>
                <w:szCs w:val="18"/>
              </w:rPr>
              <w:t>提出审查意见</w:t>
            </w:r>
            <w:r>
              <w:rPr>
                <w:rFonts w:ascii="宋体" w:hAnsi="宋体" w:cs="宋体" w:hint="eastAsia"/>
                <w:kern w:val="0"/>
                <w:sz w:val="18"/>
                <w:szCs w:val="18"/>
              </w:rPr>
              <w:t>，</w:t>
            </w:r>
            <w:r>
              <w:rPr>
                <w:rFonts w:ascii="宋体" w:hAnsi="宋体" w:cs="宋体" w:hint="eastAsia"/>
                <w:kern w:val="0"/>
                <w:sz w:val="18"/>
                <w:szCs w:val="18"/>
              </w:rPr>
              <w:t>必要时组织人员实地勘查</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925"/>
          <w:jc w:val="center"/>
        </w:trPr>
        <w:tc>
          <w:tcPr>
            <w:tcW w:w="690" w:type="dxa"/>
            <w:vMerge/>
            <w:tcBorders>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804"/>
          <w:jc w:val="center"/>
        </w:trPr>
        <w:tc>
          <w:tcPr>
            <w:tcW w:w="690" w:type="dxa"/>
            <w:vMerge/>
            <w:tcBorders>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城镇家庭申请住房救助审核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食品小摊点备案</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《河南省食品小作坊、小经营店和小摊点管理条例》（</w:t>
            </w:r>
            <w:r>
              <w:rPr>
                <w:rFonts w:ascii="宋体" w:hAnsi="宋体" w:cs="宋体" w:hint="eastAsia"/>
                <w:sz w:val="18"/>
                <w:szCs w:val="18"/>
              </w:rPr>
              <w:t>2017</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4</w:t>
            </w:r>
            <w:r>
              <w:rPr>
                <w:rFonts w:ascii="宋体" w:hAnsi="宋体" w:cs="宋体" w:hint="eastAsia"/>
                <w:sz w:val="18"/>
                <w:szCs w:val="18"/>
              </w:rPr>
              <w:t>日河南省人民代表大会常务委员会公告第</w:t>
            </w:r>
            <w:r>
              <w:rPr>
                <w:rFonts w:ascii="宋体" w:hAnsi="宋体" w:cs="宋体" w:hint="eastAsia"/>
                <w:sz w:val="18"/>
                <w:szCs w:val="18"/>
              </w:rPr>
              <w:t>81</w:t>
            </w:r>
            <w:r>
              <w:rPr>
                <w:rFonts w:ascii="宋体" w:hAnsi="宋体" w:cs="宋体" w:hint="eastAsia"/>
                <w:sz w:val="18"/>
                <w:szCs w:val="18"/>
              </w:rPr>
              <w:t>号）第九条：乡镇人民政府、街道办事处依照法律、法规和上级人民政府的规定，承担小作坊、小经营店和小摊点相关的食品安全工作。第三十一条：小摊点实行备案管理。从事小摊点经营活动，应当持本人身份证明、从业人员健康证明和拟从事的项目说明，向所在地县级人民政府食品药品监督管理部门备案。县级人民政府食品药品监督管理部门应当在五个工作日内根据备案信息制作并发放小摊点备案卡，并将小摊点备案信息通报所在地乡镇人民政府、街道</w:t>
            </w:r>
            <w:r>
              <w:rPr>
                <w:rFonts w:ascii="宋体" w:hAnsi="宋体" w:cs="宋体" w:hint="eastAsia"/>
                <w:sz w:val="18"/>
                <w:szCs w:val="18"/>
              </w:rPr>
              <w:t>办事处。</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49"/>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r>
              <w:rPr>
                <w:rFonts w:ascii="宋体" w:hAnsi="宋体" w:cs="宋体" w:hint="eastAsia"/>
                <w:kern w:val="0"/>
                <w:sz w:val="18"/>
                <w:szCs w:val="18"/>
              </w:rPr>
              <w:t>提出审查意见</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9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7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食品小摊点备案</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 xml:space="preserve">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20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25</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社区戒毒人员监督管理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《中华人民共和国禁毒法》（</w:t>
            </w:r>
            <w:r>
              <w:rPr>
                <w:rFonts w:ascii="宋体" w:hAnsi="宋体" w:cs="宋体" w:hint="eastAsia"/>
                <w:sz w:val="18"/>
                <w:szCs w:val="18"/>
              </w:rPr>
              <w:t>2007</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日主席令第</w:t>
            </w:r>
            <w:r>
              <w:rPr>
                <w:rFonts w:ascii="宋体" w:hAnsi="宋体" w:cs="宋体" w:hint="eastAsia"/>
                <w:sz w:val="18"/>
                <w:szCs w:val="18"/>
              </w:rPr>
              <w:t>79</w:t>
            </w:r>
            <w:r>
              <w:rPr>
                <w:rFonts w:ascii="宋体" w:hAnsi="宋体" w:cs="宋体" w:hint="eastAsia"/>
                <w:sz w:val="18"/>
                <w:szCs w:val="18"/>
              </w:rPr>
              <w:t>号）第三十九条：怀孕或者正在哺乳自己不满一周岁婴儿的妇女吸毒成瘾的，不适用强制隔离戒毒。不满十六周岁的未成年人吸毒成瘾的，可以不适用强制隔离戒毒。对依照前款规定不适用强制隔离戒毒的吸毒成瘾人员，依照本法规定进行社区戒毒，由负责社区戒毒工作的城市街道办事处、乡镇人民政府加强帮助、教育和监督，督促落实社区戒毒措施。</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根据有关情况对社区戒毒人员进行监督检查。</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71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处置</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根据有关规定作出相应处置措施。</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71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社区戒毒人员监督管理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92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26</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60</w:t>
            </w:r>
            <w:r>
              <w:rPr>
                <w:rFonts w:ascii="宋体" w:hAnsi="宋体" w:cs="宋体" w:hint="eastAsia"/>
                <w:sz w:val="18"/>
                <w:szCs w:val="18"/>
              </w:rPr>
              <w:t>周岁以上农村籍退役士兵老年生活补助审核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《民政部办公厅关于落实给部分农村籍退役士兵发放老年生活补助政策措施的通知》（民办发〔</w:t>
            </w:r>
            <w:r>
              <w:rPr>
                <w:rFonts w:ascii="宋体" w:hAnsi="宋体" w:cs="宋体" w:hint="eastAsia"/>
                <w:sz w:val="18"/>
                <w:szCs w:val="18"/>
              </w:rPr>
              <w:t>2011</w:t>
            </w:r>
            <w:r>
              <w:rPr>
                <w:rFonts w:ascii="宋体" w:hAnsi="宋体" w:cs="宋体" w:hint="eastAsia"/>
                <w:sz w:val="18"/>
                <w:szCs w:val="18"/>
              </w:rPr>
              <w:t>〕</w:t>
            </w:r>
            <w:r>
              <w:rPr>
                <w:rFonts w:ascii="宋体" w:hAnsi="宋体" w:cs="宋体" w:hint="eastAsia"/>
                <w:sz w:val="18"/>
                <w:szCs w:val="18"/>
              </w:rPr>
              <w:t>11</w:t>
            </w:r>
            <w:r>
              <w:rPr>
                <w:rFonts w:ascii="宋体" w:hAnsi="宋体" w:cs="宋体" w:hint="eastAsia"/>
                <w:sz w:val="18"/>
                <w:szCs w:val="18"/>
              </w:rPr>
              <w:t>号）第二条：人员身份的核查认定（三）初审把关。对相关人员的申报材料，由村（居）委会初审、乡（镇、街道）复核，并做好登记工作。对符合条件的签署意见后，将有关登记审核表、人员花名册和个人相关资料复印件等材料上报县级民政部门；对经复核不符合条件的，应书面说明理由并告知本人。</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退役军人服务站</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09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3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3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对符合条件的</w:t>
            </w: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w:t>
            </w:r>
            <w:r>
              <w:rPr>
                <w:rFonts w:ascii="宋体" w:hAnsi="宋体" w:cs="宋体" w:hint="eastAsia"/>
                <w:kern w:val="0"/>
                <w:sz w:val="18"/>
                <w:szCs w:val="18"/>
              </w:rPr>
              <w:t>上报至上级有关部门。</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60</w:t>
            </w:r>
            <w:r>
              <w:rPr>
                <w:rFonts w:ascii="宋体" w:hAnsi="宋体" w:cs="宋体" w:hint="eastAsia"/>
                <w:sz w:val="18"/>
                <w:szCs w:val="18"/>
              </w:rPr>
              <w:t>周岁以上农村籍退役士兵老年生活补助审核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 xml:space="preserve">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32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27</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享受光荣院集中供养待遇审核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《光荣院管理办法》（</w:t>
            </w:r>
            <w:r>
              <w:rPr>
                <w:rFonts w:ascii="宋体" w:hAnsi="宋体" w:cs="宋体" w:hint="eastAsia"/>
                <w:sz w:val="18"/>
                <w:szCs w:val="18"/>
              </w:rPr>
              <w:t>2010</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25</w:t>
            </w:r>
            <w:r>
              <w:rPr>
                <w:rFonts w:ascii="宋体" w:hAnsi="宋体" w:cs="宋体" w:hint="eastAsia"/>
                <w:sz w:val="18"/>
                <w:szCs w:val="18"/>
              </w:rPr>
              <w:t>日民政部令第</w:t>
            </w:r>
            <w:r>
              <w:rPr>
                <w:rFonts w:ascii="宋体" w:hAnsi="宋体" w:cs="宋体" w:hint="eastAsia"/>
                <w:sz w:val="18"/>
                <w:szCs w:val="18"/>
              </w:rPr>
              <w:t>40</w:t>
            </w:r>
            <w:r>
              <w:rPr>
                <w:rFonts w:ascii="宋体" w:hAnsi="宋体" w:cs="宋体" w:hint="eastAsia"/>
                <w:sz w:val="18"/>
                <w:szCs w:val="18"/>
              </w:rPr>
              <w:t>号）第七条：老年、残疾或者未满</w:t>
            </w:r>
            <w:r>
              <w:rPr>
                <w:rFonts w:ascii="宋体" w:hAnsi="宋体" w:cs="宋体" w:hint="eastAsia"/>
                <w:sz w:val="18"/>
                <w:szCs w:val="18"/>
              </w:rPr>
              <w:t>16</w:t>
            </w:r>
            <w:r>
              <w:rPr>
                <w:rFonts w:ascii="宋体" w:hAnsi="宋体" w:cs="宋体" w:hint="eastAsia"/>
                <w:sz w:val="18"/>
                <w:szCs w:val="18"/>
              </w:rPr>
              <w:t>周岁的烈士遗属、因公牺牲军人遗属、病故军人遗属和进入老年的残疾军人、复员军人、退伍军人，无法定赡养人、扶养人、抚养人或者法定赡养人、扶养人、抚养人无赡养、扶养、抚养能力且享受国家定期抚恤补助待遇的，可以申请享受光荣院集中供养待遇。第八条：申请进入光荣院集中供养，应当由本人向乡镇人民政府或者街道办事处提出申请，因年幼或者无法表达意愿的，由居民委员会</w:t>
            </w:r>
            <w:r>
              <w:rPr>
                <w:rFonts w:ascii="宋体" w:hAnsi="宋体" w:cs="宋体" w:hint="eastAsia"/>
                <w:sz w:val="18"/>
                <w:szCs w:val="18"/>
              </w:rPr>
              <w:t>(</w:t>
            </w:r>
            <w:r>
              <w:rPr>
                <w:rFonts w:ascii="宋体" w:hAnsi="宋体" w:cs="宋体" w:hint="eastAsia"/>
                <w:sz w:val="18"/>
                <w:szCs w:val="18"/>
              </w:rPr>
              <w:t>村民委员会</w:t>
            </w:r>
            <w:r>
              <w:rPr>
                <w:rFonts w:ascii="宋体" w:hAnsi="宋体" w:cs="宋体" w:hint="eastAsia"/>
                <w:sz w:val="18"/>
                <w:szCs w:val="18"/>
              </w:rPr>
              <w:t>)</w:t>
            </w:r>
            <w:r>
              <w:rPr>
                <w:rFonts w:ascii="宋体" w:hAnsi="宋体" w:cs="宋体" w:hint="eastAsia"/>
                <w:sz w:val="18"/>
                <w:szCs w:val="18"/>
              </w:rPr>
              <w:t>或者其他公民代为提出申请，报光荣院主管部门审核批准。</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r>
              <w:rPr>
                <w:rFonts w:ascii="宋体" w:hAnsi="宋体" w:cs="宋体" w:hint="eastAsia"/>
                <w:sz w:val="18"/>
                <w:szCs w:val="18"/>
              </w:rPr>
              <w:t>因年幼或者无法表达意愿的，由居民委员会</w:t>
            </w:r>
            <w:r>
              <w:rPr>
                <w:rFonts w:ascii="宋体" w:hAnsi="宋体" w:cs="宋体" w:hint="eastAsia"/>
                <w:sz w:val="18"/>
                <w:szCs w:val="18"/>
              </w:rPr>
              <w:t>(</w:t>
            </w:r>
            <w:r>
              <w:rPr>
                <w:rFonts w:ascii="宋体" w:hAnsi="宋体" w:cs="宋体" w:hint="eastAsia"/>
                <w:sz w:val="18"/>
                <w:szCs w:val="18"/>
              </w:rPr>
              <w:t>村民委员会</w:t>
            </w:r>
            <w:r>
              <w:rPr>
                <w:rFonts w:ascii="宋体" w:hAnsi="宋体" w:cs="宋体" w:hint="eastAsia"/>
                <w:sz w:val="18"/>
                <w:szCs w:val="18"/>
              </w:rPr>
              <w:t>)</w:t>
            </w:r>
            <w:r>
              <w:rPr>
                <w:rFonts w:ascii="宋体" w:hAnsi="宋体" w:cs="宋体" w:hint="eastAsia"/>
                <w:sz w:val="18"/>
                <w:szCs w:val="18"/>
              </w:rPr>
              <w:t>或者其他公民代为提出申请</w:t>
            </w:r>
            <w:r>
              <w:rPr>
                <w:rFonts w:ascii="宋体" w:hAnsi="宋体" w:cs="宋体" w:hint="eastAsia"/>
                <w:sz w:val="18"/>
                <w:szCs w:val="18"/>
              </w:rPr>
              <w:t>）。</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退役军人服务站</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226"/>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r>
              <w:rPr>
                <w:rFonts w:ascii="宋体" w:hAnsi="宋体" w:cs="宋体" w:hint="eastAsia"/>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0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r>
              <w:rPr>
                <w:rFonts w:ascii="宋体" w:hAnsi="宋体" w:cs="宋体" w:hint="eastAsia"/>
                <w:kern w:val="0"/>
                <w:sz w:val="18"/>
                <w:szCs w:val="18"/>
              </w:rPr>
              <w:t>提出审查意见</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54"/>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9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3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享受光荣院集中供养待遇审核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28</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申请高龄老人补贴审核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《中华人民共和国老年人权益保障法》（主席令第</w:t>
            </w:r>
            <w:r>
              <w:rPr>
                <w:rFonts w:ascii="宋体" w:hAnsi="宋体" w:cs="宋体" w:hint="eastAsia"/>
                <w:sz w:val="18"/>
                <w:szCs w:val="18"/>
              </w:rPr>
              <w:t>72</w:t>
            </w:r>
            <w:r>
              <w:rPr>
                <w:rFonts w:ascii="宋体" w:hAnsi="宋体" w:cs="宋体" w:hint="eastAsia"/>
                <w:sz w:val="18"/>
                <w:szCs w:val="18"/>
              </w:rPr>
              <w:t>号）第三十三条：国家鼓励地方建立八十周岁以上低收入老年人高龄津贴制度。</w:t>
            </w:r>
          </w:p>
          <w:p w:rsidR="003F6E57" w:rsidRDefault="00FD1169">
            <w:pPr>
              <w:rPr>
                <w:rFonts w:ascii="宋体" w:hAnsi="宋体" w:cs="宋体"/>
                <w:sz w:val="18"/>
                <w:szCs w:val="18"/>
              </w:rPr>
            </w:pPr>
            <w:r>
              <w:rPr>
                <w:rFonts w:ascii="宋体" w:hAnsi="宋体" w:cs="宋体" w:hint="eastAsia"/>
                <w:sz w:val="18"/>
                <w:szCs w:val="18"/>
              </w:rPr>
              <w:t>《洛阳市高龄老人补贴发放管理暂行办法》（洛政办文〔</w:t>
            </w:r>
            <w:r>
              <w:rPr>
                <w:rFonts w:ascii="宋体" w:hAnsi="宋体" w:cs="宋体" w:hint="eastAsia"/>
                <w:sz w:val="18"/>
                <w:szCs w:val="18"/>
              </w:rPr>
              <w:t>2017</w:t>
            </w:r>
            <w:r>
              <w:rPr>
                <w:rFonts w:ascii="宋体" w:hAnsi="宋体" w:cs="宋体" w:hint="eastAsia"/>
                <w:sz w:val="18"/>
                <w:szCs w:val="18"/>
              </w:rPr>
              <w:t>〕</w:t>
            </w:r>
            <w:r>
              <w:rPr>
                <w:rFonts w:ascii="宋体" w:hAnsi="宋体" w:cs="宋体" w:hint="eastAsia"/>
                <w:sz w:val="18"/>
                <w:szCs w:val="18"/>
              </w:rPr>
              <w:t>42</w:t>
            </w:r>
            <w:r>
              <w:rPr>
                <w:rFonts w:ascii="宋体" w:hAnsi="宋体" w:cs="宋体" w:hint="eastAsia"/>
                <w:sz w:val="18"/>
                <w:szCs w:val="18"/>
              </w:rPr>
              <w:t>号）三、申领程序和管理办法：（一）申请。</w:t>
            </w:r>
            <w:r>
              <w:rPr>
                <w:rFonts w:ascii="宋体" w:hAnsi="宋体" w:cs="宋体" w:hint="eastAsia"/>
                <w:sz w:val="18"/>
                <w:szCs w:val="18"/>
              </w:rPr>
              <w:t>...</w:t>
            </w:r>
            <w:r>
              <w:rPr>
                <w:rFonts w:ascii="宋体" w:hAnsi="宋体" w:cs="宋体" w:hint="eastAsia"/>
                <w:sz w:val="18"/>
                <w:szCs w:val="18"/>
              </w:rPr>
              <w:t>街道办事处（乡镇政府）对提交的申报材料及时进行审核、登记、造册，审核无误后，签署意见加盖公章。对无身份证明号码及有异议的年龄信息，须出具辖区内公安派出所户籍证明。由街道办事处（乡镇政府）将申请材料报县（市、区）民政部门。</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8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1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6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06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申请高龄老人补贴审核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5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29</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申请临时救助审核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《社会救助暂行办法》（</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2</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w:t>
            </w:r>
            <w:r>
              <w:rPr>
                <w:rFonts w:ascii="宋体" w:hAnsi="宋体" w:cs="宋体" w:hint="eastAsia"/>
                <w:sz w:val="18"/>
                <w:szCs w:val="18"/>
              </w:rPr>
              <w:t>649</w:t>
            </w:r>
            <w:r>
              <w:rPr>
                <w:rFonts w:ascii="宋体" w:hAnsi="宋体" w:cs="宋体" w:hint="eastAsia"/>
                <w:sz w:val="18"/>
                <w:szCs w:val="18"/>
              </w:rPr>
              <w:t>号）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5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40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r>
              <w:rPr>
                <w:rFonts w:ascii="宋体" w:hAnsi="宋体" w:cs="宋体" w:hint="eastAsia"/>
                <w:sz w:val="18"/>
                <w:szCs w:val="18"/>
              </w:rPr>
              <w:t>经审核、公示后，</w:t>
            </w:r>
            <w:r>
              <w:rPr>
                <w:rFonts w:ascii="宋体" w:hAnsi="宋体" w:cs="宋体" w:hint="eastAsia"/>
                <w:sz w:val="18"/>
                <w:szCs w:val="18"/>
              </w:rPr>
              <w:t>报</w:t>
            </w:r>
            <w:r>
              <w:rPr>
                <w:rFonts w:ascii="宋体" w:hAnsi="宋体" w:cs="宋体" w:hint="eastAsia"/>
                <w:sz w:val="18"/>
                <w:szCs w:val="18"/>
              </w:rPr>
              <w:t>县级人民政府</w:t>
            </w:r>
            <w:r>
              <w:rPr>
                <w:rFonts w:ascii="宋体" w:hAnsi="宋体" w:cs="宋体" w:hint="eastAsia"/>
                <w:sz w:val="18"/>
                <w:szCs w:val="18"/>
              </w:rPr>
              <w:t>有关</w:t>
            </w:r>
            <w:r>
              <w:rPr>
                <w:rFonts w:ascii="宋体" w:hAnsi="宋体" w:cs="宋体" w:hint="eastAsia"/>
                <w:sz w:val="18"/>
                <w:szCs w:val="18"/>
              </w:rPr>
              <w:t>部门审批</w:t>
            </w:r>
            <w:r>
              <w:rPr>
                <w:rFonts w:ascii="宋体" w:hAnsi="宋体" w:cs="宋体" w:hint="eastAsia"/>
                <w:sz w:val="18"/>
                <w:szCs w:val="18"/>
              </w:rPr>
              <w:t>，</w:t>
            </w:r>
            <w:r>
              <w:rPr>
                <w:rFonts w:ascii="宋体" w:hAnsi="宋体" w:cs="宋体" w:hint="eastAsia"/>
                <w:sz w:val="18"/>
                <w:szCs w:val="18"/>
              </w:rPr>
              <w:t>救助金额较小的，县级人民政府民政部门可以委托乡镇人民政府、街道办事处审批。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7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5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5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申请临时救助审核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77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30</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申请医疗救助审核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《社会救助暂行办法》（</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2</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w:t>
            </w:r>
            <w:r>
              <w:rPr>
                <w:rFonts w:ascii="宋体" w:hAnsi="宋体" w:cs="宋体" w:hint="eastAsia"/>
                <w:sz w:val="18"/>
                <w:szCs w:val="18"/>
              </w:rPr>
              <w:t>649</w:t>
            </w:r>
            <w:r>
              <w:rPr>
                <w:rFonts w:ascii="宋体" w:hAnsi="宋体" w:cs="宋体" w:hint="eastAsia"/>
                <w:sz w:val="18"/>
                <w:szCs w:val="18"/>
              </w:rPr>
              <w:t>号）第三十条：申请医疗救助的，应当向乡镇人民政府、街道办事处提出，经审核、公示后，由县级人民政府民政部门审批。最低生活保障家庭成员和特困供养人员的医疗救助，由县级人民政府民政部门直接办理。</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32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04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r>
              <w:rPr>
                <w:rFonts w:ascii="宋体" w:hAnsi="宋体" w:cs="宋体" w:hint="eastAsia"/>
                <w:sz w:val="18"/>
                <w:szCs w:val="18"/>
              </w:rPr>
              <w:t>经审核、公示后，</w:t>
            </w:r>
            <w:r>
              <w:rPr>
                <w:rFonts w:ascii="宋体" w:hAnsi="宋体" w:cs="宋体" w:hint="eastAsia"/>
                <w:sz w:val="18"/>
                <w:szCs w:val="18"/>
              </w:rPr>
              <w:t>报</w:t>
            </w:r>
            <w:r>
              <w:rPr>
                <w:rFonts w:ascii="宋体" w:hAnsi="宋体" w:cs="宋体" w:hint="eastAsia"/>
                <w:sz w:val="18"/>
                <w:szCs w:val="18"/>
              </w:rPr>
              <w:t>县级人民政府</w:t>
            </w:r>
            <w:r>
              <w:rPr>
                <w:rFonts w:ascii="宋体" w:hAnsi="宋体" w:cs="宋体" w:hint="eastAsia"/>
                <w:sz w:val="18"/>
                <w:szCs w:val="18"/>
              </w:rPr>
              <w:t>有关</w:t>
            </w:r>
            <w:r>
              <w:rPr>
                <w:rFonts w:ascii="宋体" w:hAnsi="宋体" w:cs="宋体" w:hint="eastAsia"/>
                <w:sz w:val="18"/>
                <w:szCs w:val="18"/>
              </w:rPr>
              <w:t>部门审批。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9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3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7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申请医疗救助审核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6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31</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申请最低生活保障审查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spacing w:line="280" w:lineRule="exact"/>
              <w:rPr>
                <w:rFonts w:ascii="宋体" w:hAnsi="宋体" w:cs="宋体"/>
                <w:sz w:val="18"/>
                <w:szCs w:val="18"/>
              </w:rPr>
            </w:pPr>
            <w:r>
              <w:rPr>
                <w:rFonts w:ascii="宋体" w:hAnsi="宋体" w:cs="宋体" w:hint="eastAsia"/>
                <w:sz w:val="18"/>
                <w:szCs w:val="18"/>
              </w:rPr>
              <w:t>《社会救助暂行办法》（</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2</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w:t>
            </w:r>
            <w:r>
              <w:rPr>
                <w:rFonts w:ascii="宋体" w:hAnsi="宋体" w:cs="宋体" w:hint="eastAsia"/>
                <w:sz w:val="18"/>
                <w:szCs w:val="18"/>
              </w:rPr>
              <w:t>649</w:t>
            </w:r>
            <w:r>
              <w:rPr>
                <w:rFonts w:ascii="宋体" w:hAnsi="宋体" w:cs="宋体" w:hint="eastAsia"/>
                <w:sz w:val="18"/>
                <w:szCs w:val="18"/>
              </w:rPr>
              <w:t>号）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w:t>
            </w:r>
            <w:r>
              <w:rPr>
                <w:rFonts w:ascii="宋体" w:hAnsi="宋体" w:cs="宋体" w:hint="eastAsia"/>
                <w:sz w:val="18"/>
                <w:szCs w:val="18"/>
              </w:rPr>
              <w:t>批准，并在申请人所在村、社区公布；对不符合条件的申请不予批准，并书面向申请人说明理由。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对申请材料进行审查</w:t>
            </w:r>
            <w:r>
              <w:rPr>
                <w:rFonts w:ascii="宋体" w:hAnsi="宋体" w:cs="宋体" w:hint="eastAsia"/>
                <w:kern w:val="0"/>
                <w:sz w:val="18"/>
                <w:szCs w:val="18"/>
              </w:rPr>
              <w:t>，</w:t>
            </w:r>
            <w:r>
              <w:rPr>
                <w:rFonts w:ascii="宋体" w:hAnsi="宋体" w:cs="宋体" w:hint="eastAsia"/>
                <w:kern w:val="0"/>
                <w:sz w:val="18"/>
                <w:szCs w:val="18"/>
              </w:rPr>
              <w:t>提出审查意见</w:t>
            </w:r>
            <w:r>
              <w:rPr>
                <w:rFonts w:ascii="宋体" w:hAnsi="宋体" w:cs="宋体" w:hint="eastAsia"/>
                <w:kern w:val="0"/>
                <w:sz w:val="18"/>
                <w:szCs w:val="18"/>
              </w:rPr>
              <w:t>，</w:t>
            </w:r>
            <w:r>
              <w:rPr>
                <w:rFonts w:ascii="宋体" w:hAnsi="宋体" w:cs="宋体" w:hint="eastAsia"/>
                <w:kern w:val="0"/>
                <w:sz w:val="18"/>
                <w:szCs w:val="18"/>
              </w:rPr>
              <w:t>必要时组织人员</w:t>
            </w:r>
            <w:r>
              <w:rPr>
                <w:rFonts w:ascii="宋体" w:hAnsi="宋体" w:cs="宋体" w:hint="eastAsia"/>
                <w:sz w:val="18"/>
                <w:szCs w:val="18"/>
              </w:rPr>
              <w:t>进行</w:t>
            </w:r>
            <w:r>
              <w:rPr>
                <w:rFonts w:ascii="宋体" w:hAnsi="宋体" w:cs="宋体" w:hint="eastAsia"/>
                <w:sz w:val="18"/>
                <w:szCs w:val="18"/>
              </w:rPr>
              <w:t>入户调查、邻里访问、信函索证、群众评议、信息核查</w:t>
            </w:r>
            <w:r>
              <w:rPr>
                <w:rFonts w:ascii="宋体" w:hAnsi="宋体" w:cs="宋体" w:hint="eastAsia"/>
                <w:sz w:val="18"/>
                <w:szCs w:val="18"/>
              </w:rPr>
              <w:t>，</w:t>
            </w:r>
            <w:r>
              <w:rPr>
                <w:rFonts w:ascii="宋体" w:hAnsi="宋体" w:cs="宋体" w:hint="eastAsia"/>
                <w:kern w:val="0"/>
                <w:sz w:val="18"/>
                <w:szCs w:val="18"/>
              </w:rPr>
              <w:t>在申请人所在村、社区公示后报县级人民政府有关部门审批。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8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7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9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加强对辖区申请最低生活保障审查监督管理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申请特困人员供养审核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《社会救助暂行办法》（</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2</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w:t>
            </w:r>
            <w:r>
              <w:rPr>
                <w:rFonts w:ascii="宋体" w:hAnsi="宋体" w:cs="宋体" w:hint="eastAsia"/>
                <w:sz w:val="18"/>
                <w:szCs w:val="18"/>
              </w:rPr>
              <w:t>649</w:t>
            </w:r>
            <w:r>
              <w:rPr>
                <w:rFonts w:ascii="宋体" w:hAnsi="宋体" w:cs="宋体" w:hint="eastAsia"/>
                <w:sz w:val="18"/>
                <w:szCs w:val="18"/>
              </w:rPr>
              <w:t>号）第十六条：申请特困人员供养，由本人向户籍所在地的乡镇人民政府、街道办事处提出书面申请；本人申请有困难的，可以委托村民委员会、居民委员会代为提出申请。特困人员供养的审批程序适用本办法第十一条规定。</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社会事务办公室、为民服务中心</w:t>
            </w:r>
          </w:p>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30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r>
              <w:rPr>
                <w:rFonts w:ascii="宋体" w:hAnsi="宋体" w:cs="宋体" w:hint="eastAsia"/>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2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r>
              <w:rPr>
                <w:rFonts w:ascii="宋体" w:hAnsi="宋体" w:cs="宋体" w:hint="eastAsia"/>
                <w:kern w:val="0"/>
                <w:sz w:val="18"/>
                <w:szCs w:val="18"/>
              </w:rPr>
              <w:t>提出审查意见</w:t>
            </w:r>
            <w:r>
              <w:rPr>
                <w:rFonts w:ascii="宋体" w:hAnsi="宋体" w:cs="宋体" w:hint="eastAsia"/>
                <w:kern w:val="0"/>
                <w:sz w:val="18"/>
                <w:szCs w:val="18"/>
              </w:rPr>
              <w:t>，在申请人所在村、社区公示后报县级人民政府有关部门审批。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9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3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加强对辖区申请特困人员供养审核监督管理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46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终止特困人员供养初审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社会救助暂行办法》第十八条：特困供养人员不再符合供养条件的，村民委员会、居民委员会或者供养服务机构应当告知乡镇人民政府、街道办事处，由乡镇人民政府、街道办事处审核并报县级人民政府民政部门核准后，终止供养并予以公示。</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特困供养人员不再符合供养条件的，村民委员会、居民委员会或者供养服务机构应当告知乡镇人民政府、街道办事处</w:t>
            </w:r>
            <w:r>
              <w:rPr>
                <w:rFonts w:ascii="宋体" w:hAnsi="宋体" w:cs="宋体" w:hint="eastAsia"/>
                <w:sz w:val="18"/>
                <w:szCs w:val="18"/>
              </w:rPr>
              <w:t>。</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由乡镇人民政府、街道办事处审核并报县级人民政府</w:t>
            </w:r>
            <w:r>
              <w:rPr>
                <w:rFonts w:ascii="宋体" w:hAnsi="宋体" w:cs="宋体" w:hint="eastAsia"/>
                <w:kern w:val="0"/>
                <w:sz w:val="18"/>
                <w:szCs w:val="18"/>
              </w:rPr>
              <w:t>有关</w:t>
            </w:r>
            <w:r>
              <w:rPr>
                <w:rFonts w:ascii="宋体" w:hAnsi="宋体" w:cs="宋体" w:hint="eastAsia"/>
                <w:kern w:val="0"/>
                <w:sz w:val="18"/>
                <w:szCs w:val="18"/>
              </w:rPr>
              <w:t>部门核准</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tabs>
                <w:tab w:val="left" w:pos="755"/>
              </w:tabs>
              <w:rPr>
                <w:rFonts w:ascii="宋体" w:hAnsi="宋体" w:cs="宋体"/>
                <w:kern w:val="0"/>
                <w:sz w:val="18"/>
                <w:szCs w:val="18"/>
              </w:rPr>
            </w:pPr>
            <w:r>
              <w:rPr>
                <w:rFonts w:ascii="宋体" w:hAnsi="宋体" w:cs="宋体" w:hint="eastAsia"/>
                <w:kern w:val="0"/>
                <w:sz w:val="18"/>
                <w:szCs w:val="18"/>
              </w:rPr>
              <w:t>终止供养并予以公示。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加强对辖区终止特困人员供养初审监督管理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享受农村五保供养待遇初审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spacing w:line="280" w:lineRule="exact"/>
              <w:rPr>
                <w:rFonts w:ascii="宋体" w:hAnsi="宋体" w:cs="宋体"/>
                <w:sz w:val="18"/>
                <w:szCs w:val="18"/>
              </w:rPr>
            </w:pPr>
            <w:r>
              <w:rPr>
                <w:rFonts w:ascii="宋体" w:hAnsi="宋体" w:cs="宋体" w:hint="eastAsia"/>
                <w:sz w:val="18"/>
                <w:szCs w:val="18"/>
              </w:rPr>
              <w:t>《农村五保供养工作条例》（</w:t>
            </w:r>
            <w:r>
              <w:rPr>
                <w:rFonts w:ascii="宋体" w:hAnsi="宋体" w:cs="宋体" w:hint="eastAsia"/>
                <w:sz w:val="18"/>
                <w:szCs w:val="18"/>
              </w:rPr>
              <w:t>2006</w:t>
            </w:r>
            <w:r>
              <w:rPr>
                <w:rFonts w:ascii="宋体" w:hAnsi="宋体" w:cs="宋体" w:hint="eastAsia"/>
                <w:sz w:val="18"/>
                <w:szCs w:val="18"/>
              </w:rPr>
              <w:t>年</w:t>
            </w:r>
            <w:r>
              <w:rPr>
                <w:rFonts w:ascii="宋体" w:hAnsi="宋体" w:cs="宋体" w:hint="eastAsia"/>
                <w:sz w:val="18"/>
                <w:szCs w:val="18"/>
              </w:rPr>
              <w:t>1</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日国务院令第</w:t>
            </w:r>
            <w:r>
              <w:rPr>
                <w:rFonts w:ascii="宋体" w:hAnsi="宋体" w:cs="宋体" w:hint="eastAsia"/>
                <w:sz w:val="18"/>
                <w:szCs w:val="18"/>
              </w:rPr>
              <w:t>456</w:t>
            </w:r>
            <w:r>
              <w:rPr>
                <w:rFonts w:ascii="宋体" w:hAnsi="宋体" w:cs="宋体" w:hint="eastAsia"/>
                <w:sz w:val="18"/>
                <w:szCs w:val="18"/>
              </w:rPr>
              <w:t>号）第七条：享受农村五保供养待遇，应当由村民本人向村民委员会提出申请；因年幼或者智力残疾无法表达意愿的，由村民小组或者其他村民代为提出申请。经村民委员会民主评议，对符合本条例第六条规定条件的，在本村范围内公告；无重大异议的，由村民委员会将评议意见和有关材料报送乡、民族乡、镇人民政府审核。乡、民族乡、镇人民政府应当自收到评议意见之日起</w:t>
            </w:r>
            <w:r>
              <w:rPr>
                <w:rFonts w:ascii="宋体" w:hAnsi="宋体" w:cs="宋体" w:hint="eastAsia"/>
                <w:sz w:val="18"/>
                <w:szCs w:val="18"/>
              </w:rPr>
              <w:t>20</w:t>
            </w:r>
            <w:r>
              <w:rPr>
                <w:rFonts w:ascii="宋体" w:hAnsi="宋体" w:cs="宋体" w:hint="eastAsia"/>
                <w:sz w:val="18"/>
                <w:szCs w:val="18"/>
              </w:rPr>
              <w:t>日内提出审核意见，并将审核意见和有关材料报送县级人民政府民政部门审批。县级人民政府民政部门应当自收到审核意见和有</w:t>
            </w:r>
            <w:r>
              <w:rPr>
                <w:rFonts w:ascii="宋体" w:hAnsi="宋体" w:cs="宋体" w:hint="eastAsia"/>
                <w:sz w:val="18"/>
                <w:szCs w:val="18"/>
              </w:rPr>
              <w:t>关材料之日起</w:t>
            </w:r>
            <w:r>
              <w:rPr>
                <w:rFonts w:ascii="宋体" w:hAnsi="宋体" w:cs="宋体" w:hint="eastAsia"/>
                <w:sz w:val="18"/>
                <w:szCs w:val="18"/>
              </w:rPr>
              <w:t>20</w:t>
            </w:r>
            <w:r>
              <w:rPr>
                <w:rFonts w:ascii="宋体" w:hAnsi="宋体" w:cs="宋体" w:hint="eastAsia"/>
                <w:sz w:val="18"/>
                <w:szCs w:val="18"/>
              </w:rPr>
              <w:t>日内作出审批决定。对批准给予农村五保供养待遇的，发给《农村五保供养证书》；对不符合条件不予批准的，应当书面说明理由。乡、民族乡、镇人民政府应当对申请人的家庭状况和经济条件进行调查核实；必要时，县级人民政府民政部门可以进行复核。申请人、有关组织或者个人应当配合、接受调查，如实提供有关情况。</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2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43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审核村民申请享受五保供养待遇的有关材料，对申请人的家庭状况和经济条件进行调查核实，提出审核意见。审核不通过的，书面说明理由。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1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审核符合要求的，按规定程序上报县</w:t>
            </w:r>
            <w:r>
              <w:rPr>
                <w:rFonts w:ascii="宋体" w:hAnsi="宋体" w:cs="宋体" w:hint="eastAsia"/>
                <w:kern w:val="0"/>
                <w:sz w:val="18"/>
                <w:szCs w:val="18"/>
              </w:rPr>
              <w:t>有关</w:t>
            </w:r>
            <w:r>
              <w:rPr>
                <w:rFonts w:ascii="宋体" w:hAnsi="宋体" w:cs="宋体" w:hint="eastAsia"/>
                <w:kern w:val="0"/>
                <w:sz w:val="18"/>
                <w:szCs w:val="18"/>
              </w:rPr>
              <w:t>部门审批。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5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9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加强对辖区享受农村五保供养待遇初审监督管理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91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35</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核销《农村五保供养证书》初审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《农村五保供养工作条例》（</w:t>
            </w:r>
            <w:r>
              <w:rPr>
                <w:rFonts w:ascii="宋体" w:hAnsi="宋体" w:cs="宋体" w:hint="eastAsia"/>
                <w:sz w:val="18"/>
                <w:szCs w:val="18"/>
              </w:rPr>
              <w:t>2006</w:t>
            </w:r>
            <w:r>
              <w:rPr>
                <w:rFonts w:ascii="宋体" w:hAnsi="宋体" w:cs="宋体" w:hint="eastAsia"/>
                <w:sz w:val="18"/>
                <w:szCs w:val="18"/>
              </w:rPr>
              <w:t>年</w:t>
            </w:r>
            <w:r>
              <w:rPr>
                <w:rFonts w:ascii="宋体" w:hAnsi="宋体" w:cs="宋体" w:hint="eastAsia"/>
                <w:sz w:val="18"/>
                <w:szCs w:val="18"/>
              </w:rPr>
              <w:t>1</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日国务院令第</w:t>
            </w:r>
            <w:r>
              <w:rPr>
                <w:rFonts w:ascii="宋体" w:hAnsi="宋体" w:cs="宋体" w:hint="eastAsia"/>
                <w:sz w:val="18"/>
                <w:szCs w:val="18"/>
              </w:rPr>
              <w:t>456</w:t>
            </w:r>
            <w:r>
              <w:rPr>
                <w:rFonts w:ascii="宋体" w:hAnsi="宋体" w:cs="宋体" w:hint="eastAsia"/>
                <w:sz w:val="18"/>
                <w:szCs w:val="18"/>
              </w:rPr>
              <w:t>号）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农村五保供养对象死亡，丧葬事宜办理完毕后，村民委员会或者农村五保供养服务机构应当向乡、民族乡、镇人民政府报告，由乡、民族乡、镇人民政府报县级人民政府民政部门核准后，核销其《农村五保供养证书》。</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农村五保供养对象不再符合规定条件的，村民委员会或者敬老院等农村五保供养服务机构应当向乡镇人民政府</w:t>
            </w:r>
            <w:r>
              <w:rPr>
                <w:rFonts w:ascii="宋体" w:hAnsi="宋体" w:cs="宋体" w:hint="eastAsia"/>
                <w:kern w:val="0"/>
                <w:sz w:val="18"/>
                <w:szCs w:val="18"/>
              </w:rPr>
              <w:t>、街道办事处</w:t>
            </w:r>
            <w:r>
              <w:rPr>
                <w:rFonts w:ascii="宋体" w:hAnsi="宋体" w:cs="宋体" w:hint="eastAsia"/>
                <w:sz w:val="18"/>
                <w:szCs w:val="18"/>
              </w:rPr>
              <w:t>报告</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29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由乡镇人民政府、街道办事处审核并报县级人民政府</w:t>
            </w:r>
            <w:r>
              <w:rPr>
                <w:rFonts w:ascii="宋体" w:hAnsi="宋体" w:cs="宋体" w:hint="eastAsia"/>
                <w:kern w:val="0"/>
                <w:sz w:val="18"/>
                <w:szCs w:val="18"/>
              </w:rPr>
              <w:t>有关</w:t>
            </w:r>
            <w:r>
              <w:rPr>
                <w:rFonts w:ascii="宋体" w:hAnsi="宋体" w:cs="宋体" w:hint="eastAsia"/>
                <w:kern w:val="0"/>
                <w:sz w:val="18"/>
                <w:szCs w:val="18"/>
              </w:rPr>
              <w:t>部门核准</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13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tabs>
                <w:tab w:val="left" w:pos="755"/>
              </w:tabs>
              <w:rPr>
                <w:rFonts w:ascii="宋体" w:hAnsi="宋体" w:cs="宋体"/>
                <w:kern w:val="0"/>
                <w:sz w:val="18"/>
                <w:szCs w:val="18"/>
              </w:rPr>
            </w:pPr>
            <w:r>
              <w:rPr>
                <w:rFonts w:ascii="宋体" w:hAnsi="宋体" w:cs="宋体" w:hint="eastAsia"/>
                <w:sz w:val="18"/>
                <w:szCs w:val="18"/>
              </w:rPr>
              <w:t>核销其《农村五保供养证书》。</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加强对辖区核销《农村五保供养证书》初审监督管理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36</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居民住房因自然灾害受损恢复重建补助初审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《自然灾害救助条例》</w:t>
            </w:r>
            <w:r>
              <w:rPr>
                <w:rFonts w:ascii="宋体" w:hAnsi="宋体" w:cs="宋体" w:hint="eastAsia"/>
                <w:sz w:val="18"/>
                <w:szCs w:val="18"/>
              </w:rPr>
              <w:t>(</w:t>
            </w:r>
            <w:r>
              <w:rPr>
                <w:rFonts w:ascii="宋体" w:hAnsi="宋体" w:cs="宋体" w:hint="eastAsia"/>
                <w:sz w:val="18"/>
                <w:szCs w:val="18"/>
              </w:rPr>
              <w:t>国务院令第</w:t>
            </w:r>
            <w:r>
              <w:rPr>
                <w:rFonts w:ascii="宋体" w:hAnsi="宋体" w:cs="宋体" w:hint="eastAsia"/>
                <w:sz w:val="18"/>
                <w:szCs w:val="18"/>
              </w:rPr>
              <w:t>577</w:t>
            </w:r>
            <w:r>
              <w:rPr>
                <w:rFonts w:ascii="宋体" w:hAnsi="宋体" w:cs="宋体" w:hint="eastAsia"/>
                <w:sz w:val="18"/>
                <w:szCs w:val="18"/>
              </w:rPr>
              <w:t>号</w:t>
            </w:r>
            <w:r>
              <w:rPr>
                <w:rFonts w:ascii="宋体" w:hAnsi="宋体" w:cs="宋体" w:hint="eastAsia"/>
                <w:sz w:val="18"/>
                <w:szCs w:val="18"/>
              </w:rPr>
              <w:t>)</w:t>
            </w:r>
            <w:r>
              <w:rPr>
                <w:rFonts w:ascii="宋体" w:hAnsi="宋体" w:cs="宋体" w:hint="eastAsia"/>
                <w:sz w:val="18"/>
                <w:szCs w:val="18"/>
              </w:rPr>
              <w:t>第二十条：居民住房恢复重建补助对象由受灾人员本人申请或者由村民小组、居民小组提名。经村民委员会、居民委员会民主评议，符合救助条件的，在自然村、社区范围内公示；无异议或者经村民委员会、居民委员会民主评议异议不成立的，由村民委员会、居民委员会将评议意见和有关材料提交乡镇人民政府、街道办事处审核，报县级人民政府民政等部门审批。</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村镇发展服务中心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26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12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对居民住房恢复重建补助申请材料进行审核，必要时组织现场勘察，提出审核意见。</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88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审核符合要求的，按规定程序上报县</w:t>
            </w:r>
            <w:r>
              <w:rPr>
                <w:rFonts w:ascii="宋体" w:hAnsi="宋体" w:cs="宋体" w:hint="eastAsia"/>
                <w:kern w:val="0"/>
                <w:sz w:val="18"/>
                <w:szCs w:val="18"/>
              </w:rPr>
              <w:t>有关</w:t>
            </w:r>
            <w:r>
              <w:rPr>
                <w:rFonts w:ascii="宋体" w:hAnsi="宋体" w:cs="宋体" w:hint="eastAsia"/>
                <w:kern w:val="0"/>
                <w:sz w:val="18"/>
                <w:szCs w:val="18"/>
              </w:rPr>
              <w:t>部门审批。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7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948"/>
          <w:jc w:val="center"/>
        </w:trPr>
        <w:tc>
          <w:tcPr>
            <w:tcW w:w="690" w:type="dxa"/>
            <w:vMerge/>
            <w:tcBorders>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加强对辖区居民住房因自然灾害受损恢复重建补助初审监督管理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 xml:space="preserve">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0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37</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残疾等级评定申请审查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《伤残抚恤管理办法》（</w:t>
            </w:r>
            <w:r>
              <w:rPr>
                <w:rFonts w:ascii="宋体" w:hAnsi="宋体" w:cs="宋体" w:hint="eastAsia"/>
                <w:sz w:val="18"/>
                <w:szCs w:val="18"/>
              </w:rPr>
              <w:t>2007</w:t>
            </w:r>
            <w:r>
              <w:rPr>
                <w:rFonts w:ascii="宋体" w:hAnsi="宋体" w:cs="宋体" w:hint="eastAsia"/>
                <w:sz w:val="18"/>
                <w:szCs w:val="18"/>
              </w:rPr>
              <w:t>年</w:t>
            </w:r>
            <w:r>
              <w:rPr>
                <w:rFonts w:ascii="宋体" w:hAnsi="宋体" w:cs="宋体" w:hint="eastAsia"/>
                <w:sz w:val="18"/>
                <w:szCs w:val="18"/>
              </w:rPr>
              <w:t>7</w:t>
            </w:r>
            <w:r>
              <w:rPr>
                <w:rFonts w:ascii="宋体" w:hAnsi="宋体" w:cs="宋体" w:hint="eastAsia"/>
                <w:sz w:val="18"/>
                <w:szCs w:val="18"/>
              </w:rPr>
              <w:t>月</w:t>
            </w:r>
            <w:r>
              <w:rPr>
                <w:rFonts w:ascii="宋体" w:hAnsi="宋体" w:cs="宋体" w:hint="eastAsia"/>
                <w:sz w:val="18"/>
                <w:szCs w:val="18"/>
              </w:rPr>
              <w:t>31</w:t>
            </w:r>
            <w:r>
              <w:rPr>
                <w:rFonts w:ascii="宋体" w:hAnsi="宋体" w:cs="宋体" w:hint="eastAsia"/>
                <w:sz w:val="18"/>
                <w:szCs w:val="18"/>
              </w:rPr>
              <w:t>日民政部令第</w:t>
            </w:r>
            <w:r>
              <w:rPr>
                <w:rFonts w:ascii="宋体" w:hAnsi="宋体" w:cs="宋体" w:hint="eastAsia"/>
                <w:sz w:val="18"/>
                <w:szCs w:val="18"/>
              </w:rPr>
              <w:t>34</w:t>
            </w:r>
            <w:r>
              <w:rPr>
                <w:rFonts w:ascii="宋体" w:hAnsi="宋体" w:cs="宋体" w:hint="eastAsia"/>
                <w:sz w:val="18"/>
                <w:szCs w:val="18"/>
              </w:rPr>
              <w:t>号）第五条：申请人</w:t>
            </w:r>
            <w:r>
              <w:rPr>
                <w:rFonts w:ascii="宋体" w:hAnsi="宋体" w:cs="宋体" w:hint="eastAsia"/>
                <w:sz w:val="18"/>
                <w:szCs w:val="18"/>
              </w:rPr>
              <w:t>(</w:t>
            </w:r>
            <w:r>
              <w:rPr>
                <w:rFonts w:ascii="宋体" w:hAnsi="宋体" w:cs="宋体" w:hint="eastAsia"/>
                <w:sz w:val="18"/>
                <w:szCs w:val="18"/>
              </w:rPr>
              <w:t>精神病患者由其利害关系人</w:t>
            </w:r>
            <w:r>
              <w:rPr>
                <w:rFonts w:ascii="宋体" w:hAnsi="宋体" w:cs="宋体" w:hint="eastAsia"/>
                <w:sz w:val="18"/>
                <w:szCs w:val="18"/>
              </w:rPr>
              <w:t>)</w:t>
            </w:r>
            <w:r>
              <w:rPr>
                <w:rFonts w:ascii="宋体" w:hAnsi="宋体" w:cs="宋体" w:hint="eastAsia"/>
                <w:sz w:val="18"/>
                <w:szCs w:val="18"/>
              </w:rPr>
              <w:t>申请评定残疾等级，应当向所在单位提出书面申请；没有单位的，向户籍所在地的街道办事处或者乡镇人民政府提出书面申请。以原致残部位申请调整残疾等级的，可以直接向户籍所在地县级人民政府民政部门提出申请。第六条：申请人所在单位或者街道办事处或者乡镇人民政府审查评定残疾等级申请后出具书面意见，连同本人档案材料、书面申请和本人近</w:t>
            </w:r>
            <w:r>
              <w:rPr>
                <w:rFonts w:ascii="宋体" w:hAnsi="宋体" w:cs="宋体" w:hint="eastAsia"/>
                <w:sz w:val="18"/>
                <w:szCs w:val="18"/>
              </w:rPr>
              <w:t xml:space="preserve"> </w:t>
            </w:r>
            <w:r>
              <w:rPr>
                <w:rFonts w:ascii="宋体" w:hAnsi="宋体" w:cs="宋体" w:hint="eastAsia"/>
                <w:sz w:val="18"/>
                <w:szCs w:val="18"/>
              </w:rPr>
              <w:t>期二寸免冠彩色照片等一并报送户籍所在地的县级人民政府民政部门审查。</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r>
              <w:rPr>
                <w:rFonts w:ascii="宋体" w:hAnsi="宋体" w:cs="宋体" w:hint="eastAsia"/>
                <w:sz w:val="18"/>
                <w:szCs w:val="18"/>
              </w:rPr>
              <w:t>。</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126"/>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97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对评定残疾等级申请进行审核并出具书面意见。</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审核符合要求的，按规定程序上报县</w:t>
            </w:r>
            <w:r>
              <w:rPr>
                <w:rFonts w:ascii="宋体" w:hAnsi="宋体" w:cs="宋体" w:hint="eastAsia"/>
                <w:kern w:val="0"/>
                <w:sz w:val="18"/>
                <w:szCs w:val="18"/>
              </w:rPr>
              <w:t>有关</w:t>
            </w:r>
            <w:r>
              <w:rPr>
                <w:rFonts w:ascii="宋体" w:hAnsi="宋体" w:cs="宋体" w:hint="eastAsia"/>
                <w:kern w:val="0"/>
                <w:sz w:val="18"/>
                <w:szCs w:val="18"/>
              </w:rPr>
              <w:t>部门审批。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6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10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加强对辖区残疾等级评定申请审查监督管理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 xml:space="preserve">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93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38</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基层群众性自治组织区域（自然村）名称命名、更名初审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《河南省地名管理办法》（</w:t>
            </w:r>
            <w:r>
              <w:rPr>
                <w:rFonts w:ascii="宋体" w:hAnsi="宋体" w:cs="宋体" w:hint="eastAsia"/>
                <w:sz w:val="18"/>
                <w:szCs w:val="18"/>
              </w:rPr>
              <w:t xml:space="preserve"> </w:t>
            </w:r>
            <w:r>
              <w:rPr>
                <w:rFonts w:ascii="宋体" w:hAnsi="宋体" w:cs="宋体" w:hint="eastAsia"/>
                <w:sz w:val="18"/>
                <w:szCs w:val="18"/>
              </w:rPr>
              <w:t>2013</w:t>
            </w:r>
            <w:r>
              <w:rPr>
                <w:rFonts w:ascii="宋体" w:hAnsi="宋体" w:cs="宋体" w:hint="eastAsia"/>
                <w:sz w:val="18"/>
                <w:szCs w:val="18"/>
              </w:rPr>
              <w:t>年</w:t>
            </w:r>
            <w:r>
              <w:rPr>
                <w:rFonts w:ascii="宋体" w:hAnsi="宋体" w:cs="宋体" w:hint="eastAsia"/>
                <w:sz w:val="18"/>
                <w:szCs w:val="18"/>
              </w:rPr>
              <w:t>9</w:t>
            </w:r>
            <w:r>
              <w:rPr>
                <w:rFonts w:ascii="宋体" w:hAnsi="宋体" w:cs="宋体" w:hint="eastAsia"/>
                <w:sz w:val="18"/>
                <w:szCs w:val="18"/>
              </w:rPr>
              <w:t>月</w:t>
            </w:r>
            <w:r>
              <w:rPr>
                <w:rFonts w:ascii="宋体" w:hAnsi="宋体" w:cs="宋体" w:hint="eastAsia"/>
                <w:sz w:val="18"/>
                <w:szCs w:val="18"/>
              </w:rPr>
              <w:t>6</w:t>
            </w:r>
            <w:r>
              <w:rPr>
                <w:rFonts w:ascii="宋体" w:hAnsi="宋体" w:cs="宋体" w:hint="eastAsia"/>
                <w:sz w:val="18"/>
                <w:szCs w:val="18"/>
              </w:rPr>
              <w:t>日省政府令第</w:t>
            </w:r>
            <w:r>
              <w:rPr>
                <w:rFonts w:ascii="宋体" w:hAnsi="宋体" w:cs="宋体" w:hint="eastAsia"/>
                <w:sz w:val="18"/>
                <w:szCs w:val="18"/>
              </w:rPr>
              <w:t>156</w:t>
            </w:r>
            <w:r>
              <w:rPr>
                <w:rFonts w:ascii="宋体" w:hAnsi="宋体" w:cs="宋体" w:hint="eastAsia"/>
                <w:sz w:val="18"/>
                <w:szCs w:val="18"/>
              </w:rPr>
              <w:t>号）第十二条：基层群众性自治组织区域名称的命名、更名，经村民会议或者居民会议讨论通过后，由所在地乡、镇人民政府或者街道办事处提请县级民政部门审核；民政部门审核并提出意见后报本级人民政府审批。第十三条：居民地名称的命名、更名按照下列程序和权限审批：</w:t>
            </w:r>
            <w:r>
              <w:rPr>
                <w:rFonts w:ascii="宋体" w:hAnsi="宋体" w:cs="宋体" w:hint="eastAsia"/>
                <w:sz w:val="18"/>
                <w:szCs w:val="18"/>
              </w:rPr>
              <w:t>...</w:t>
            </w:r>
            <w:r>
              <w:rPr>
                <w:rFonts w:ascii="宋体" w:hAnsi="宋体" w:cs="宋体" w:hint="eastAsia"/>
                <w:sz w:val="18"/>
                <w:szCs w:val="18"/>
              </w:rPr>
              <w:t>（二）自然村名称的命名、更名，经村民会议讨论通过后，由所在地乡、镇人民政府或者街道办事处提请县级民政部门审核；民政部门审核并提出意见后报本级人民政府审批。</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讨论</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村民会议或者居民会议讨论</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89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rPr>
              <w:t>所在地乡、镇人民政府或者街道办事处提请县级民政部门审核</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83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rPr>
              <w:t>民政部门审核并提出意见后报本级人民政府审批。</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92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39</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提请村民委员会的设立、撤销和范围调整</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《河南省实施</w:t>
            </w:r>
            <w:r>
              <w:rPr>
                <w:rFonts w:ascii="宋体" w:hAnsi="宋体" w:cs="宋体" w:hint="eastAsia"/>
                <w:sz w:val="18"/>
                <w:szCs w:val="18"/>
              </w:rPr>
              <w:t>&lt;</w:t>
            </w:r>
            <w:r>
              <w:rPr>
                <w:rFonts w:ascii="宋体" w:hAnsi="宋体" w:cs="宋体" w:hint="eastAsia"/>
                <w:sz w:val="18"/>
                <w:szCs w:val="18"/>
              </w:rPr>
              <w:t>中华人民共和国村民委员会组织法</w:t>
            </w:r>
            <w:r>
              <w:rPr>
                <w:rFonts w:ascii="宋体" w:hAnsi="宋体" w:cs="宋体" w:hint="eastAsia"/>
                <w:sz w:val="18"/>
                <w:szCs w:val="18"/>
              </w:rPr>
              <w:t>&gt;</w:t>
            </w:r>
            <w:r>
              <w:rPr>
                <w:rFonts w:ascii="宋体" w:hAnsi="宋体" w:cs="宋体" w:hint="eastAsia"/>
                <w:sz w:val="18"/>
                <w:szCs w:val="18"/>
              </w:rPr>
              <w:t>办法》（</w:t>
            </w:r>
            <w:r>
              <w:rPr>
                <w:rFonts w:ascii="宋体" w:hAnsi="宋体" w:cs="宋体" w:hint="eastAsia"/>
                <w:sz w:val="18"/>
                <w:szCs w:val="18"/>
              </w:rPr>
              <w:t>2011</w:t>
            </w:r>
            <w:r>
              <w:rPr>
                <w:rFonts w:ascii="宋体" w:hAnsi="宋体" w:cs="宋体" w:hint="eastAsia"/>
                <w:sz w:val="18"/>
                <w:szCs w:val="18"/>
              </w:rPr>
              <w:t>年</w:t>
            </w:r>
            <w:r>
              <w:rPr>
                <w:rFonts w:ascii="宋体" w:hAnsi="宋体" w:cs="宋体" w:hint="eastAsia"/>
                <w:sz w:val="18"/>
                <w:szCs w:val="18"/>
              </w:rPr>
              <w:t>7</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日河南省第十一届人民代表大会常务委员会第二十二次会议通过）第三条第二款：村民委员会的设立、撤销和范围调整，由乡、民族乡、镇的人民政府提出，经村民会议讨论同意后，报县级人民政府批准。</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提请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乡镇的人民政府</w:t>
            </w:r>
            <w:r>
              <w:rPr>
                <w:rFonts w:ascii="宋体" w:hAnsi="宋体" w:cs="宋体" w:hint="eastAsia"/>
                <w:sz w:val="18"/>
                <w:szCs w:val="18"/>
              </w:rPr>
              <w:t>、街道办事处</w:t>
            </w:r>
            <w:r>
              <w:rPr>
                <w:rFonts w:ascii="宋体" w:hAnsi="宋体" w:cs="宋体" w:hint="eastAsia"/>
                <w:sz w:val="18"/>
                <w:szCs w:val="18"/>
              </w:rPr>
              <w:t>提出</w:t>
            </w:r>
            <w:r>
              <w:rPr>
                <w:rFonts w:ascii="宋体" w:hAnsi="宋体" w:cs="宋体" w:hint="eastAsia"/>
                <w:sz w:val="18"/>
                <w:szCs w:val="18"/>
              </w:rPr>
              <w:t>。</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党政办公室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90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讨论</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rPr>
              <w:t>村民会议讨论同意</w:t>
            </w:r>
            <w:r>
              <w:rPr>
                <w:rFonts w:ascii="宋体" w:hAnsi="宋体" w:cs="宋体" w:hint="eastAsia"/>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87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rPr>
              <w:t>报县级人民政府批准。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9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40</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村民自治章程、村规民约备案</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《中华人民共和国村民委员会组织法》（</w:t>
            </w:r>
            <w:r>
              <w:rPr>
                <w:rFonts w:ascii="宋体" w:hAnsi="宋体" w:cs="宋体" w:hint="eastAsia"/>
                <w:sz w:val="18"/>
                <w:szCs w:val="18"/>
              </w:rPr>
              <w:t>1998</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4</w:t>
            </w:r>
            <w:r>
              <w:rPr>
                <w:rFonts w:ascii="宋体" w:hAnsi="宋体" w:cs="宋体" w:hint="eastAsia"/>
                <w:sz w:val="18"/>
                <w:szCs w:val="18"/>
              </w:rPr>
              <w:t>日主席令第</w:t>
            </w:r>
            <w:r>
              <w:rPr>
                <w:rFonts w:ascii="宋体" w:hAnsi="宋体" w:cs="宋体" w:hint="eastAsia"/>
                <w:sz w:val="18"/>
                <w:szCs w:val="18"/>
              </w:rPr>
              <w:t>9</w:t>
            </w:r>
            <w:r>
              <w:rPr>
                <w:rFonts w:ascii="宋体" w:hAnsi="宋体" w:cs="宋体" w:hint="eastAsia"/>
                <w:sz w:val="18"/>
                <w:szCs w:val="18"/>
              </w:rPr>
              <w:t>号，</w:t>
            </w:r>
            <w:r>
              <w:rPr>
                <w:rFonts w:ascii="宋体" w:hAnsi="宋体" w:cs="宋体" w:hint="eastAsia"/>
                <w:sz w:val="18"/>
                <w:szCs w:val="18"/>
              </w:rPr>
              <w:t>2018</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日予以修改）第二十七条：村民会议可以制定和修改村民自治章程、村规民约，并报乡、民族乡、镇的人民政府备案。</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经办人提交申请材料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党政办公室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60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公示</w:t>
            </w:r>
            <w:r>
              <w:rPr>
                <w:rFonts w:ascii="宋体" w:hAnsi="宋体" w:cs="宋体" w:hint="eastAsia"/>
                <w:kern w:val="0"/>
                <w:sz w:val="18"/>
                <w:szCs w:val="18"/>
              </w:rPr>
              <w:t>村民自治章程、村规民约的备案所需全部材料，对材料不齐全的一次性告知补正。依法受理或不受理（不予受理的说明理由）。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76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对受理的备案材料进行审查。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01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备案</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对符合规定的，予以备案。不予备案的，书面说明理由。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1090"/>
          <w:jc w:val="center"/>
        </w:trPr>
        <w:tc>
          <w:tcPr>
            <w:tcW w:w="690" w:type="dxa"/>
            <w:vMerge/>
            <w:tcBorders>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强化村民自治章程、村规民约制定的监督管理。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727"/>
          <w:jc w:val="center"/>
        </w:trPr>
        <w:tc>
          <w:tcPr>
            <w:tcW w:w="690" w:type="dxa"/>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41</w:t>
            </w:r>
          </w:p>
        </w:tc>
        <w:tc>
          <w:tcPr>
            <w:tcW w:w="1139" w:type="dxa"/>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居民委员会公布事项调查核实</w:t>
            </w:r>
          </w:p>
        </w:tc>
        <w:tc>
          <w:tcPr>
            <w:tcW w:w="735" w:type="dxa"/>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《中华人民共和国村民委员会组织法》（</w:t>
            </w:r>
            <w:r>
              <w:rPr>
                <w:rFonts w:ascii="宋体" w:hAnsi="宋体" w:cs="宋体" w:hint="eastAsia"/>
                <w:sz w:val="18"/>
                <w:szCs w:val="18"/>
              </w:rPr>
              <w:t>1998</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4</w:t>
            </w:r>
            <w:r>
              <w:rPr>
                <w:rFonts w:ascii="宋体" w:hAnsi="宋体" w:cs="宋体" w:hint="eastAsia"/>
                <w:sz w:val="18"/>
                <w:szCs w:val="18"/>
              </w:rPr>
              <w:t>日主席令第</w:t>
            </w:r>
            <w:r>
              <w:rPr>
                <w:rFonts w:ascii="宋体" w:hAnsi="宋体" w:cs="宋体" w:hint="eastAsia"/>
                <w:sz w:val="18"/>
                <w:szCs w:val="18"/>
              </w:rPr>
              <w:t>9</w:t>
            </w:r>
            <w:r>
              <w:rPr>
                <w:rFonts w:ascii="宋体" w:hAnsi="宋体" w:cs="宋体" w:hint="eastAsia"/>
                <w:sz w:val="18"/>
                <w:szCs w:val="18"/>
              </w:rPr>
              <w:t>号，</w:t>
            </w:r>
            <w:r>
              <w:rPr>
                <w:rFonts w:ascii="宋体" w:hAnsi="宋体" w:cs="宋体" w:hint="eastAsia"/>
                <w:sz w:val="18"/>
                <w:szCs w:val="18"/>
              </w:rPr>
              <w:t>2018</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第三十一条：村民委员会不及时公布应当公布的事项或者公布的事项不真实的，村民有权向乡、民族乡、镇的人民政府或者县级人民政府及其有关主管部门反映，有关人民政府或者主管部门应当负责调查核实，责令依法公布；经查证确有违法行为的，有关人员应当依法承担责任。</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村民委员会不及时公布应当公布的事项或者公布的事项不真实的，村民有权向乡镇人民政府</w:t>
            </w:r>
            <w:r>
              <w:rPr>
                <w:rFonts w:ascii="宋体" w:hAnsi="宋体" w:cs="宋体" w:hint="eastAsia"/>
                <w:sz w:val="18"/>
                <w:szCs w:val="18"/>
              </w:rPr>
              <w:t>、街道办事处</w:t>
            </w:r>
            <w:r>
              <w:rPr>
                <w:rFonts w:ascii="宋体" w:hAnsi="宋体" w:cs="宋体" w:hint="eastAsia"/>
                <w:sz w:val="18"/>
                <w:szCs w:val="18"/>
              </w:rPr>
              <w:t>或者县级人民政府及其有关主管部门反映，有关人民政府或者主管部门应当负责调查核</w:t>
            </w:r>
            <w:r>
              <w:rPr>
                <w:rFonts w:ascii="宋体" w:hAnsi="宋体" w:cs="宋体" w:hint="eastAsia"/>
                <w:sz w:val="18"/>
                <w:szCs w:val="18"/>
              </w:rPr>
              <w:t>实，责令依法公布；经查证确有违法行为的，有关人员应当依法承担责任。</w:t>
            </w:r>
          </w:p>
        </w:tc>
        <w:tc>
          <w:tcPr>
            <w:tcW w:w="1050" w:type="dxa"/>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42</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廉租住房保障资格审核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《廉租住房保障办法》（建设部令</w:t>
            </w:r>
            <w:r>
              <w:rPr>
                <w:rFonts w:ascii="宋体" w:hAnsi="宋体" w:cs="宋体" w:hint="eastAsia"/>
                <w:sz w:val="18"/>
                <w:szCs w:val="18"/>
              </w:rPr>
              <w:t>162</w:t>
            </w:r>
            <w:r>
              <w:rPr>
                <w:rFonts w:ascii="宋体" w:hAnsi="宋体" w:cs="宋体" w:hint="eastAsia"/>
                <w:sz w:val="18"/>
                <w:szCs w:val="18"/>
              </w:rPr>
              <w:t>号）第十七条：申请廉租住房保障，按照下列程序办理：（一）申请廉租住房保障的家庭，应当由户主向户口所在地街道办事处或者镇人民政府提出书面申请；（二）街道办事处或者镇人民政府应当自受理申请之日起</w:t>
            </w:r>
            <w:r>
              <w:rPr>
                <w:rFonts w:ascii="宋体" w:hAnsi="宋体" w:cs="宋体" w:hint="eastAsia"/>
                <w:sz w:val="18"/>
                <w:szCs w:val="18"/>
              </w:rPr>
              <w:t>30</w:t>
            </w:r>
            <w:r>
              <w:rPr>
                <w:rFonts w:ascii="宋体" w:hAnsi="宋体" w:cs="宋体" w:hint="eastAsia"/>
                <w:sz w:val="18"/>
                <w:szCs w:val="18"/>
              </w:rPr>
              <w:t>日内，就申请人的家庭收入、家庭住房状况是否符合规定条件进行审核，提出初审意见并张榜公布，将初审意见和申请材料一并报送市（区）、县人民政府建设（住房保障）主管部门；</w:t>
            </w:r>
            <w:r>
              <w:rPr>
                <w:rFonts w:ascii="宋体" w:hAnsi="宋体" w:cs="宋体" w:hint="eastAsia"/>
                <w:sz w:val="18"/>
                <w:szCs w:val="18"/>
              </w:rPr>
              <w:t>...</w:t>
            </w:r>
            <w:r>
              <w:rPr>
                <w:rFonts w:ascii="宋体" w:hAnsi="宋体" w:cs="宋体" w:hint="eastAsia"/>
                <w:sz w:val="18"/>
                <w:szCs w:val="18"/>
              </w:rPr>
              <w:t>。第二十四条：已领取租赁住房补贴或者配租廉租住房的城市低收入住房困难家庭，应当按年度向所在地街道办事处或者镇人民政</w:t>
            </w:r>
            <w:r>
              <w:rPr>
                <w:rFonts w:ascii="宋体" w:hAnsi="宋体" w:cs="宋体" w:hint="eastAsia"/>
                <w:sz w:val="18"/>
                <w:szCs w:val="18"/>
              </w:rPr>
              <w:t>府如实申报家庭人口、收入及住房等变动情况。街道办事处或者镇人民政府可以对申报情况进行核实、张榜公布，并将申报情况及核实结果报建设（住房保障）主管部门。</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由户主向户口所在地街道办事处或者</w:t>
            </w:r>
            <w:r>
              <w:rPr>
                <w:rFonts w:ascii="宋体" w:hAnsi="宋体" w:cs="宋体" w:hint="eastAsia"/>
                <w:sz w:val="18"/>
                <w:szCs w:val="18"/>
              </w:rPr>
              <w:t>乡</w:t>
            </w:r>
            <w:r>
              <w:rPr>
                <w:rFonts w:ascii="宋体" w:hAnsi="宋体" w:cs="宋体" w:hint="eastAsia"/>
                <w:sz w:val="18"/>
                <w:szCs w:val="18"/>
              </w:rPr>
              <w:t>镇人民政府提出书面申请</w:t>
            </w:r>
            <w:r>
              <w:rPr>
                <w:rFonts w:ascii="宋体" w:hAnsi="宋体" w:cs="宋体" w:hint="eastAsia"/>
                <w:sz w:val="18"/>
                <w:szCs w:val="18"/>
              </w:rPr>
              <w:t>。</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rPr>
              <w:t>街道办事处或者</w:t>
            </w:r>
            <w:r>
              <w:rPr>
                <w:rFonts w:ascii="宋体" w:hAnsi="宋体" w:cs="宋体" w:hint="eastAsia"/>
                <w:sz w:val="18"/>
                <w:szCs w:val="18"/>
              </w:rPr>
              <w:t>乡</w:t>
            </w:r>
            <w:r>
              <w:rPr>
                <w:rFonts w:ascii="宋体" w:hAnsi="宋体" w:cs="宋体" w:hint="eastAsia"/>
                <w:sz w:val="18"/>
                <w:szCs w:val="18"/>
              </w:rPr>
              <w:t>镇人民政府就申请人的家庭收入、家庭住房状况是否符合规定条件进行审核，提出初审意见并张榜</w:t>
            </w:r>
            <w:r>
              <w:rPr>
                <w:rFonts w:ascii="宋体" w:hAnsi="宋体" w:cs="宋体" w:hint="eastAsia"/>
                <w:sz w:val="18"/>
                <w:szCs w:val="18"/>
              </w:rPr>
              <w:t>公示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1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rPr>
              <w:t>初审意见和申请材料报送县主管部门</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247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已领取租赁住房补贴或者配租廉租住房的城市低收入住房困难家庭，应当按年度向所在地街道办事处或者</w:t>
            </w:r>
            <w:r>
              <w:rPr>
                <w:rFonts w:ascii="宋体" w:hAnsi="宋体" w:cs="宋体" w:hint="eastAsia"/>
                <w:kern w:val="0"/>
                <w:sz w:val="18"/>
                <w:szCs w:val="18"/>
              </w:rPr>
              <w:t>乡</w:t>
            </w:r>
            <w:r>
              <w:rPr>
                <w:rFonts w:ascii="宋体" w:hAnsi="宋体" w:cs="宋体" w:hint="eastAsia"/>
                <w:kern w:val="0"/>
                <w:sz w:val="18"/>
                <w:szCs w:val="18"/>
              </w:rPr>
              <w:t>镇人民政府如实申报家庭人口、收入及住房等变动情况。街道办事处或者</w:t>
            </w:r>
            <w:r>
              <w:rPr>
                <w:rFonts w:ascii="宋体" w:hAnsi="宋体" w:cs="宋体" w:hint="eastAsia"/>
                <w:kern w:val="0"/>
                <w:sz w:val="18"/>
                <w:szCs w:val="18"/>
              </w:rPr>
              <w:t>乡</w:t>
            </w:r>
            <w:r>
              <w:rPr>
                <w:rFonts w:ascii="宋体" w:hAnsi="宋体" w:cs="宋体" w:hint="eastAsia"/>
                <w:kern w:val="0"/>
                <w:sz w:val="18"/>
                <w:szCs w:val="18"/>
              </w:rPr>
              <w:t>镇人民政府对申报情况进行核实、张榜公布，并将申报情况及核实结果报</w:t>
            </w:r>
            <w:r>
              <w:rPr>
                <w:rFonts w:ascii="宋体" w:hAnsi="宋体" w:cs="宋体" w:hint="eastAsia"/>
                <w:kern w:val="0"/>
                <w:sz w:val="18"/>
                <w:szCs w:val="18"/>
              </w:rPr>
              <w:t>县</w:t>
            </w:r>
            <w:r>
              <w:rPr>
                <w:rFonts w:ascii="宋体" w:hAnsi="宋体" w:cs="宋体" w:hint="eastAsia"/>
                <w:kern w:val="0"/>
                <w:sz w:val="18"/>
                <w:szCs w:val="18"/>
              </w:rPr>
              <w:t>主管部门。</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w:t>
            </w:r>
            <w:r>
              <w:rPr>
                <w:rFonts w:ascii="宋体" w:hAnsi="宋体" w:cs="宋体" w:hint="eastAsia"/>
                <w:sz w:val="18"/>
                <w:szCs w:val="18"/>
              </w:rPr>
              <w:t>32158</w:t>
            </w:r>
            <w:r>
              <w:rPr>
                <w:rFonts w:ascii="宋体" w:hAnsi="宋体" w:cs="宋体" w:hint="eastAsia"/>
                <w:sz w:val="18"/>
                <w:szCs w:val="18"/>
              </w:rPr>
              <w:t xml:space="preserve">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99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43</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农村村民公益性墓地设置审核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《殡葬管理条例》</w:t>
            </w:r>
            <w:r>
              <w:rPr>
                <w:rFonts w:ascii="宋体" w:hAnsi="宋体" w:cs="宋体" w:hint="eastAsia"/>
                <w:sz w:val="18"/>
                <w:szCs w:val="18"/>
              </w:rPr>
              <w:t>(1997</w:t>
            </w:r>
            <w:r>
              <w:rPr>
                <w:rFonts w:ascii="宋体" w:hAnsi="宋体" w:cs="宋体" w:hint="eastAsia"/>
                <w:sz w:val="18"/>
                <w:szCs w:val="18"/>
              </w:rPr>
              <w:t>年</w:t>
            </w:r>
            <w:r>
              <w:rPr>
                <w:rFonts w:ascii="宋体" w:hAnsi="宋体" w:cs="宋体" w:hint="eastAsia"/>
                <w:sz w:val="18"/>
                <w:szCs w:val="18"/>
              </w:rPr>
              <w:t>7</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日国务院令第</w:t>
            </w:r>
            <w:r>
              <w:rPr>
                <w:rFonts w:ascii="宋体" w:hAnsi="宋体" w:cs="宋体" w:hint="eastAsia"/>
                <w:sz w:val="18"/>
                <w:szCs w:val="18"/>
              </w:rPr>
              <w:t>225</w:t>
            </w:r>
            <w:r>
              <w:rPr>
                <w:rFonts w:ascii="宋体" w:hAnsi="宋体" w:cs="宋体" w:hint="eastAsia"/>
                <w:sz w:val="18"/>
                <w:szCs w:val="18"/>
              </w:rPr>
              <w:t>号，</w:t>
            </w:r>
            <w:r>
              <w:rPr>
                <w:rFonts w:ascii="宋体" w:hAnsi="宋体" w:cs="宋体" w:hint="eastAsia"/>
                <w:sz w:val="18"/>
                <w:szCs w:val="18"/>
              </w:rPr>
              <w:t>2012</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9</w:t>
            </w:r>
            <w:r>
              <w:rPr>
                <w:rFonts w:ascii="宋体" w:hAnsi="宋体" w:cs="宋体" w:hint="eastAsia"/>
                <w:sz w:val="18"/>
                <w:szCs w:val="18"/>
              </w:rPr>
              <w:t>日予以修改</w:t>
            </w:r>
            <w:r>
              <w:rPr>
                <w:rFonts w:ascii="宋体" w:hAnsi="宋体" w:cs="宋体" w:hint="eastAsia"/>
                <w:sz w:val="18"/>
                <w:szCs w:val="18"/>
              </w:rPr>
              <w:t>)</w:t>
            </w:r>
            <w:r>
              <w:rPr>
                <w:rFonts w:ascii="宋体" w:hAnsi="宋体" w:cs="宋体" w:hint="eastAsia"/>
                <w:sz w:val="18"/>
                <w:szCs w:val="18"/>
              </w:rPr>
              <w:t>第八条：</w:t>
            </w:r>
            <w:r>
              <w:rPr>
                <w:rFonts w:ascii="宋体" w:hAnsi="宋体" w:cs="宋体" w:hint="eastAsia"/>
                <w:sz w:val="18"/>
                <w:szCs w:val="18"/>
              </w:rPr>
              <w:t>...</w:t>
            </w:r>
            <w:r>
              <w:rPr>
                <w:rFonts w:ascii="宋体" w:hAnsi="宋体" w:cs="宋体" w:hint="eastAsia"/>
                <w:sz w:val="18"/>
                <w:szCs w:val="18"/>
              </w:rPr>
              <w:t>农村为村民设置公益性墓地，经乡级人民政府审核同意后，报县级人民政府民政部门审批。</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经办人提交申请材料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28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33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审核村民申请设置公益性墓地的有关材料，必要是组织现场勘察。审核后提出审核意见。不同意设立的书面说明理由。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02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对同意设立公益性墓地的，按规定程序报县民政局审批。</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8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加强对辖区内殡葬设施建设的监督管理。</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 xml:space="preserve">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44</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设立健身气功站点审核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《健身气功管理办法》（</w:t>
            </w:r>
            <w:r>
              <w:rPr>
                <w:rFonts w:ascii="宋体" w:hAnsi="宋体" w:cs="宋体" w:hint="eastAsia"/>
                <w:sz w:val="18"/>
                <w:szCs w:val="18"/>
              </w:rPr>
              <w:t>2006</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17</w:t>
            </w:r>
            <w:r>
              <w:rPr>
                <w:rFonts w:ascii="宋体" w:hAnsi="宋体" w:cs="宋体" w:hint="eastAsia"/>
                <w:sz w:val="18"/>
                <w:szCs w:val="18"/>
              </w:rPr>
              <w:t>日国家体育总局令第</w:t>
            </w:r>
            <w:r>
              <w:rPr>
                <w:rFonts w:ascii="宋体" w:hAnsi="宋体" w:cs="宋体" w:hint="eastAsia"/>
                <w:sz w:val="18"/>
                <w:szCs w:val="18"/>
              </w:rPr>
              <w:t>9</w:t>
            </w:r>
            <w:r>
              <w:rPr>
                <w:rFonts w:ascii="宋体" w:hAnsi="宋体" w:cs="宋体" w:hint="eastAsia"/>
                <w:sz w:val="18"/>
                <w:szCs w:val="18"/>
              </w:rPr>
              <w:t>号）第十七条：设立健身气功站点，应当经当地街道办事处、乡镇级人民政府或企事业单位有关部门审核同意，报当地具有相应管辖权限的体育行政部门审批。</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村镇发展服务中心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41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公示应当提交的材料，一次性告知补正材料，依法受理或不予受理（不予受理应当告知理由）。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232"/>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审查申请材料，必要时可以指派</w:t>
            </w:r>
            <w:r>
              <w:rPr>
                <w:rFonts w:ascii="宋体" w:hAnsi="宋体" w:cs="宋体" w:hint="eastAsia"/>
                <w:kern w:val="0"/>
                <w:sz w:val="18"/>
                <w:szCs w:val="18"/>
              </w:rPr>
              <w:t>2</w:t>
            </w:r>
            <w:r>
              <w:rPr>
                <w:rFonts w:ascii="宋体" w:hAnsi="宋体" w:cs="宋体" w:hint="eastAsia"/>
                <w:kern w:val="0"/>
                <w:sz w:val="18"/>
                <w:szCs w:val="18"/>
              </w:rPr>
              <w:t>名以上工作人员进行实地核查。</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189"/>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作出转报决定，并告知申请人（不予转报的应当书面告知理由）。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01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加强对设立健身气功站点行为的监督管理</w:t>
            </w:r>
            <w:r>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655"/>
          <w:jc w:val="center"/>
        </w:trPr>
        <w:tc>
          <w:tcPr>
            <w:tcW w:w="690" w:type="dxa"/>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45</w:t>
            </w:r>
          </w:p>
        </w:tc>
        <w:tc>
          <w:tcPr>
            <w:tcW w:w="1139" w:type="dxa"/>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兵役登记</w:t>
            </w:r>
          </w:p>
        </w:tc>
        <w:tc>
          <w:tcPr>
            <w:tcW w:w="735" w:type="dxa"/>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《征兵工作条例》（</w:t>
            </w:r>
            <w:r>
              <w:rPr>
                <w:rFonts w:ascii="宋体" w:hAnsi="宋体" w:cs="宋体" w:hint="eastAsia"/>
                <w:sz w:val="18"/>
                <w:szCs w:val="18"/>
              </w:rPr>
              <w:t>1985</w:t>
            </w:r>
            <w:r>
              <w:rPr>
                <w:rFonts w:ascii="宋体" w:hAnsi="宋体" w:cs="宋体" w:hint="eastAsia"/>
                <w:sz w:val="18"/>
                <w:szCs w:val="18"/>
              </w:rPr>
              <w:t>年</w:t>
            </w:r>
            <w:r>
              <w:rPr>
                <w:rFonts w:ascii="宋体" w:hAnsi="宋体" w:cs="宋体" w:hint="eastAsia"/>
                <w:sz w:val="18"/>
                <w:szCs w:val="18"/>
              </w:rPr>
              <w:t>10</w:t>
            </w:r>
            <w:r>
              <w:rPr>
                <w:rFonts w:ascii="宋体" w:hAnsi="宋体" w:cs="宋体" w:hint="eastAsia"/>
                <w:sz w:val="18"/>
                <w:szCs w:val="18"/>
              </w:rPr>
              <w:t>月</w:t>
            </w:r>
            <w:r>
              <w:rPr>
                <w:rFonts w:ascii="宋体" w:hAnsi="宋体" w:cs="宋体" w:hint="eastAsia"/>
                <w:sz w:val="18"/>
                <w:szCs w:val="18"/>
              </w:rPr>
              <w:t>24</w:t>
            </w:r>
            <w:r>
              <w:rPr>
                <w:rFonts w:ascii="宋体" w:hAnsi="宋体" w:cs="宋体" w:hint="eastAsia"/>
                <w:sz w:val="18"/>
                <w:szCs w:val="18"/>
              </w:rPr>
              <w:t>日国务院、中央军委发布，</w:t>
            </w:r>
            <w:r>
              <w:rPr>
                <w:rFonts w:ascii="宋体" w:hAnsi="宋体" w:cs="宋体" w:hint="eastAsia"/>
                <w:sz w:val="18"/>
                <w:szCs w:val="18"/>
              </w:rPr>
              <w:t>2001</w:t>
            </w:r>
            <w:r>
              <w:rPr>
                <w:rFonts w:ascii="宋体" w:hAnsi="宋体" w:cs="宋体" w:hint="eastAsia"/>
                <w:sz w:val="18"/>
                <w:szCs w:val="18"/>
              </w:rPr>
              <w:t>年</w:t>
            </w:r>
            <w:r>
              <w:rPr>
                <w:rFonts w:ascii="宋体" w:hAnsi="宋体" w:cs="宋体" w:hint="eastAsia"/>
                <w:sz w:val="18"/>
                <w:szCs w:val="18"/>
              </w:rPr>
              <w:t>9</w:t>
            </w:r>
            <w:r>
              <w:rPr>
                <w:rFonts w:ascii="宋体" w:hAnsi="宋体" w:cs="宋体" w:hint="eastAsia"/>
                <w:sz w:val="18"/>
                <w:szCs w:val="18"/>
              </w:rPr>
              <w:t>月</w:t>
            </w:r>
            <w:r>
              <w:rPr>
                <w:rFonts w:ascii="宋体" w:hAnsi="宋体" w:cs="宋体" w:hint="eastAsia"/>
                <w:sz w:val="18"/>
                <w:szCs w:val="18"/>
              </w:rPr>
              <w:t>5</w:t>
            </w:r>
            <w:r>
              <w:rPr>
                <w:rFonts w:ascii="宋体" w:hAnsi="宋体" w:cs="宋体" w:hint="eastAsia"/>
                <w:sz w:val="18"/>
                <w:szCs w:val="18"/>
              </w:rPr>
              <w:t>日予以修改）第十二条：机关、团体、企业事业单位和乡、民族乡、镇的人民政府以及街道办事处，应当根据县、市兵役机关的安排，负责组织本单位和本地区的适龄男性公民进行兵役登记，填写《兵役登记表》，依法确定应服兵役、免服兵役和不得服兵役的人员，并报县、市兵役机关批准。经兵役登记和初步审查合格的，称应征公民。第十三条：机关、团体、企业事业单位和乡、民族乡、镇的人民政府以及街道办事处，按照县、市兵役机关的安排和要求，对本单位和该地区的应征公民，</w:t>
            </w:r>
            <w:r>
              <w:rPr>
                <w:rFonts w:ascii="宋体" w:hAnsi="宋体" w:cs="宋体" w:hint="eastAsia"/>
                <w:sz w:val="18"/>
                <w:szCs w:val="18"/>
              </w:rPr>
              <w:t>进行体格目测、病史调查和政治、文化初步审查，选定政治思想好、身体好、文化程度高的应征公民为当年预定征集的对象，并通知本人。</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机关、团体、企业事业单位和乡</w:t>
            </w:r>
            <w:r>
              <w:rPr>
                <w:rFonts w:ascii="宋体" w:hAnsi="宋体" w:cs="宋体" w:hint="eastAsia"/>
                <w:sz w:val="18"/>
                <w:szCs w:val="18"/>
              </w:rPr>
              <w:t>镇</w:t>
            </w:r>
            <w:r>
              <w:rPr>
                <w:rFonts w:ascii="宋体" w:hAnsi="宋体" w:cs="宋体" w:hint="eastAsia"/>
                <w:sz w:val="18"/>
                <w:szCs w:val="18"/>
              </w:rPr>
              <w:t>人民政府以及街道办事处，应当根据县兵役机关的安排，负责组织本单位的适龄男性公民进行兵役登记，填写《兵役登记表》，依法确定应服兵役、免服兵役和不得服兵役的人员，并报县兵役机关批准。经兵役登记和初步审查合格的，称应征公民。</w:t>
            </w:r>
          </w:p>
          <w:p w:rsidR="003F6E57" w:rsidRDefault="00FD1169">
            <w:pPr>
              <w:rPr>
                <w:rFonts w:ascii="宋体" w:hAnsi="宋体" w:cs="宋体"/>
                <w:sz w:val="18"/>
                <w:szCs w:val="18"/>
              </w:rPr>
            </w:pPr>
            <w:r>
              <w:rPr>
                <w:rFonts w:ascii="宋体" w:hAnsi="宋体" w:cs="宋体" w:hint="eastAsia"/>
                <w:sz w:val="18"/>
                <w:szCs w:val="18"/>
              </w:rPr>
              <w:t>机关、团体、企业事业单位和乡</w:t>
            </w:r>
            <w:r>
              <w:rPr>
                <w:rFonts w:ascii="宋体" w:hAnsi="宋体" w:cs="宋体" w:hint="eastAsia"/>
                <w:sz w:val="18"/>
                <w:szCs w:val="18"/>
              </w:rPr>
              <w:t>镇</w:t>
            </w:r>
            <w:r>
              <w:rPr>
                <w:rFonts w:ascii="宋体" w:hAnsi="宋体" w:cs="宋体" w:hint="eastAsia"/>
                <w:sz w:val="18"/>
                <w:szCs w:val="18"/>
              </w:rPr>
              <w:t>人民政府以及街道办事处，按照县兵役机关的安排和要求，对本单位的应征公民，进行体格目测、病史调查和政治、文化初步审查，选定政治思想好、身体好、文化程度高的应征公民为当年预定征集的对象，并通知本人。</w:t>
            </w:r>
          </w:p>
        </w:tc>
        <w:tc>
          <w:tcPr>
            <w:tcW w:w="1050" w:type="dxa"/>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武装部</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17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46</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申领农村计划生育家庭奖励扶助金审核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《河南省人口与计划生育条例》（</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日河南省人民代表大会常务委员会公告第</w:t>
            </w:r>
            <w:r>
              <w:rPr>
                <w:rFonts w:ascii="宋体" w:hAnsi="宋体" w:cs="宋体" w:hint="eastAsia"/>
                <w:sz w:val="18"/>
                <w:szCs w:val="18"/>
              </w:rPr>
              <w:t>57</w:t>
            </w:r>
            <w:r>
              <w:rPr>
                <w:rFonts w:ascii="宋体" w:hAnsi="宋体" w:cs="宋体" w:hint="eastAsia"/>
                <w:sz w:val="18"/>
                <w:szCs w:val="18"/>
              </w:rPr>
              <w:t>号，</w:t>
            </w:r>
            <w:r>
              <w:rPr>
                <w:rFonts w:ascii="宋体" w:hAnsi="宋体" w:cs="宋体" w:hint="eastAsia"/>
                <w:sz w:val="18"/>
                <w:szCs w:val="18"/>
              </w:rPr>
              <w:t>2016</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27</w:t>
            </w:r>
            <w:r>
              <w:rPr>
                <w:rFonts w:ascii="宋体" w:hAnsi="宋体" w:cs="宋体" w:hint="eastAsia"/>
                <w:sz w:val="18"/>
                <w:szCs w:val="18"/>
              </w:rPr>
              <w:t>日予以修改）第三十二条：对年满六十周岁，符合国家有关计划生育家庭奖励扶助条件的夫妻，按照国家和本省有关规定给予奖励扶助。</w:t>
            </w:r>
          </w:p>
          <w:p w:rsidR="003F6E57" w:rsidRDefault="00FD1169">
            <w:pPr>
              <w:rPr>
                <w:rFonts w:ascii="宋体" w:hAnsi="宋体" w:cs="宋体"/>
                <w:sz w:val="18"/>
                <w:szCs w:val="18"/>
              </w:rPr>
            </w:pPr>
            <w:r>
              <w:rPr>
                <w:rFonts w:ascii="宋体" w:hAnsi="宋体" w:cs="宋体" w:hint="eastAsia"/>
                <w:sz w:val="18"/>
                <w:szCs w:val="18"/>
              </w:rPr>
              <w:t>《河南省农村部分计划生育家庭奖励扶助制度实施方案》（试行）（豫政办（</w:t>
            </w:r>
            <w:r>
              <w:rPr>
                <w:rFonts w:ascii="宋体" w:hAnsi="宋体" w:cs="宋体" w:hint="eastAsia"/>
                <w:sz w:val="18"/>
                <w:szCs w:val="18"/>
              </w:rPr>
              <w:t>2005</w:t>
            </w:r>
            <w:r>
              <w:rPr>
                <w:rFonts w:ascii="宋体" w:hAnsi="宋体" w:cs="宋体" w:hint="eastAsia"/>
                <w:sz w:val="18"/>
                <w:szCs w:val="18"/>
              </w:rPr>
              <w:t>）</w:t>
            </w:r>
            <w:r>
              <w:rPr>
                <w:rFonts w:ascii="宋体" w:hAnsi="宋体" w:cs="宋体" w:hint="eastAsia"/>
                <w:sz w:val="18"/>
                <w:szCs w:val="18"/>
              </w:rPr>
              <w:t>48</w:t>
            </w:r>
            <w:r>
              <w:rPr>
                <w:rFonts w:ascii="宋体" w:hAnsi="宋体" w:cs="宋体" w:hint="eastAsia"/>
                <w:sz w:val="18"/>
                <w:szCs w:val="18"/>
              </w:rPr>
              <w:t>号）第五条：奖励扶助对象确认程序</w:t>
            </w:r>
            <w:r>
              <w:rPr>
                <w:rFonts w:ascii="宋体" w:hAnsi="宋体" w:cs="宋体" w:hint="eastAsia"/>
                <w:sz w:val="18"/>
                <w:szCs w:val="18"/>
              </w:rPr>
              <w:t>。</w:t>
            </w:r>
            <w:r>
              <w:rPr>
                <w:rFonts w:ascii="宋体" w:hAnsi="宋体" w:cs="宋体" w:hint="eastAsia"/>
                <w:sz w:val="18"/>
                <w:szCs w:val="18"/>
              </w:rPr>
              <w:t>乡镇人民政府或街道办事处应当对村（居）民委员会申报的申请人资料进行初审，对本人身份证、户籍簿与复印件进行核对，将初审通过的申请人名单按统一规定式样在奖励扶助对象所在的村或居民区公示</w:t>
            </w:r>
            <w:r>
              <w:rPr>
                <w:rFonts w:ascii="宋体" w:hAnsi="宋体" w:cs="宋体" w:hint="eastAsia"/>
                <w:sz w:val="18"/>
                <w:szCs w:val="18"/>
              </w:rPr>
              <w:t>10</w:t>
            </w:r>
            <w:r>
              <w:rPr>
                <w:rFonts w:ascii="宋体" w:hAnsi="宋体" w:cs="宋体" w:hint="eastAsia"/>
                <w:sz w:val="18"/>
                <w:szCs w:val="18"/>
              </w:rPr>
              <w:t>天。如无异议，乡镇人民政府或街道办事处的有关责任人应在《申报表》上签注意见，于</w:t>
            </w:r>
            <w:r>
              <w:rPr>
                <w:rFonts w:ascii="宋体" w:hAnsi="宋体" w:cs="宋体" w:hint="eastAsia"/>
                <w:sz w:val="18"/>
                <w:szCs w:val="18"/>
              </w:rPr>
              <w:t>7</w:t>
            </w:r>
            <w:r>
              <w:rPr>
                <w:rFonts w:ascii="宋体" w:hAnsi="宋体" w:cs="宋体" w:hint="eastAsia"/>
                <w:sz w:val="18"/>
                <w:szCs w:val="18"/>
              </w:rPr>
              <w:t>月</w:t>
            </w:r>
            <w:r>
              <w:rPr>
                <w:rFonts w:ascii="宋体" w:hAnsi="宋体" w:cs="宋体" w:hint="eastAsia"/>
                <w:sz w:val="18"/>
                <w:szCs w:val="18"/>
              </w:rPr>
              <w:t>31</w:t>
            </w:r>
            <w:r>
              <w:rPr>
                <w:rFonts w:ascii="宋体" w:hAnsi="宋体" w:cs="宋体" w:hint="eastAsia"/>
                <w:sz w:val="18"/>
                <w:szCs w:val="18"/>
              </w:rPr>
              <w:t>日前上报县级人口计生部门。</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本人向户口所在地的村（居）委会提出书面申请</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206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乡（镇）人民政府（街道办事处）进行资格初审、公示</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2038"/>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公示期后，如无异议上报至县级有关部门</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790"/>
          <w:jc w:val="center"/>
        </w:trPr>
        <w:tc>
          <w:tcPr>
            <w:tcW w:w="690" w:type="dxa"/>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47</w:t>
            </w:r>
          </w:p>
        </w:tc>
        <w:tc>
          <w:tcPr>
            <w:tcW w:w="1139" w:type="dxa"/>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流动人口婚育情况登记</w:t>
            </w:r>
          </w:p>
        </w:tc>
        <w:tc>
          <w:tcPr>
            <w:tcW w:w="735" w:type="dxa"/>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《流动人口计划生育工作条例》（</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11</w:t>
            </w:r>
            <w:r>
              <w:rPr>
                <w:rFonts w:ascii="宋体" w:hAnsi="宋体" w:cs="宋体" w:hint="eastAsia"/>
                <w:sz w:val="18"/>
                <w:szCs w:val="18"/>
              </w:rPr>
              <w:t>日国务院令第</w:t>
            </w:r>
            <w:r>
              <w:rPr>
                <w:rFonts w:ascii="宋体" w:hAnsi="宋体" w:cs="宋体" w:hint="eastAsia"/>
                <w:sz w:val="18"/>
                <w:szCs w:val="18"/>
              </w:rPr>
              <w:t>555</w:t>
            </w:r>
            <w:r>
              <w:rPr>
                <w:rFonts w:ascii="宋体" w:hAnsi="宋体" w:cs="宋体" w:hint="eastAsia"/>
                <w:sz w:val="18"/>
                <w:szCs w:val="18"/>
              </w:rPr>
              <w:t>号）第八条：成年育龄妇女应当自到达现居住地之日起</w:t>
            </w:r>
            <w:r>
              <w:rPr>
                <w:rFonts w:ascii="宋体" w:hAnsi="宋体" w:cs="宋体" w:hint="eastAsia"/>
                <w:sz w:val="18"/>
                <w:szCs w:val="18"/>
              </w:rPr>
              <w:t>30</w:t>
            </w:r>
            <w:r>
              <w:rPr>
                <w:rFonts w:ascii="宋体" w:hAnsi="宋体" w:cs="宋体" w:hint="eastAsia"/>
                <w:sz w:val="18"/>
                <w:szCs w:val="18"/>
              </w:rPr>
              <w:t>日内提交婚育证明。成年育龄妇女可以向现居住地的乡（镇）人民政府或者街道办事处提交婚育证明，也可以通过村民委员会、居民委员会向现居住地的乡（镇）人民政府或者街道办事处提交婚育证明。流动人口现居住地的乡（镇）人民政府、街道办事处应当查验婚育证明，督促未办理婚育证明的成年育龄妇女及时补办婚育证明；告知流动人口在现居住地可以享受的计划生育服务和奖励、优待，以及应当履行的计划生育相关义务。村民委员会、</w:t>
            </w:r>
            <w:r>
              <w:rPr>
                <w:rFonts w:ascii="宋体" w:hAnsi="宋体" w:cs="宋体" w:hint="eastAsia"/>
                <w:sz w:val="18"/>
                <w:szCs w:val="18"/>
              </w:rPr>
              <w:t>居民委员会应当协助乡（镇）人民政府、街道办事处开展本条第二款规定的工作，做好流动人口婚育情况登记。</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乡（镇）人民政府、街道办事处应当查验婚育证明，督促未办理婚育证明的成年育龄妇女及时补办婚育证明</w:t>
            </w:r>
          </w:p>
        </w:tc>
        <w:tc>
          <w:tcPr>
            <w:tcW w:w="1050" w:type="dxa"/>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30</w:t>
            </w:r>
            <w:r>
              <w:rPr>
                <w:rFonts w:ascii="宋体" w:hAnsi="宋体" w:cs="宋体" w:hint="eastAsia"/>
                <w:sz w:val="18"/>
                <w:szCs w:val="18"/>
              </w:rPr>
              <w:t>日</w:t>
            </w:r>
          </w:p>
        </w:tc>
        <w:tc>
          <w:tcPr>
            <w:tcW w:w="1036"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8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48</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病残儿医学鉴定申报核查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《病残儿医学鉴定管理办法》（</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1</w:t>
            </w:r>
            <w:r>
              <w:rPr>
                <w:rFonts w:ascii="宋体" w:hAnsi="宋体" w:cs="宋体" w:hint="eastAsia"/>
                <w:sz w:val="18"/>
                <w:szCs w:val="18"/>
              </w:rPr>
              <w:t>月</w:t>
            </w:r>
            <w:r>
              <w:rPr>
                <w:rFonts w:ascii="宋体" w:hAnsi="宋体" w:cs="宋体" w:hint="eastAsia"/>
                <w:sz w:val="18"/>
                <w:szCs w:val="18"/>
              </w:rPr>
              <w:t>18</w:t>
            </w:r>
            <w:r>
              <w:rPr>
                <w:rFonts w:ascii="宋体" w:hAnsi="宋体" w:cs="宋体" w:hint="eastAsia"/>
                <w:sz w:val="18"/>
                <w:szCs w:val="18"/>
              </w:rPr>
              <w:t>日国家计划生育委员会令第</w:t>
            </w:r>
            <w:r>
              <w:rPr>
                <w:rFonts w:ascii="宋体" w:hAnsi="宋体" w:cs="宋体" w:hint="eastAsia"/>
                <w:sz w:val="18"/>
                <w:szCs w:val="18"/>
              </w:rPr>
              <w:t>7</w:t>
            </w:r>
            <w:r>
              <w:rPr>
                <w:rFonts w:ascii="宋体" w:hAnsi="宋体" w:cs="宋体" w:hint="eastAsia"/>
                <w:sz w:val="18"/>
                <w:szCs w:val="18"/>
              </w:rPr>
              <w:t>号</w:t>
            </w:r>
            <w:r>
              <w:rPr>
                <w:rFonts w:ascii="宋体" w:hAnsi="宋体" w:cs="宋体" w:hint="eastAsia"/>
                <w:sz w:val="18"/>
                <w:szCs w:val="18"/>
              </w:rPr>
              <w:t>)</w:t>
            </w:r>
            <w:r>
              <w:rPr>
                <w:rFonts w:ascii="宋体" w:hAnsi="宋体" w:cs="宋体" w:hint="eastAsia"/>
                <w:sz w:val="18"/>
                <w:szCs w:val="18"/>
              </w:rPr>
              <w:t>第十二条：单位或村（居）委会对申请病残儿医学鉴定者的情况进行初步审核，出具书面意见，加盖公章，在接到申请材料之日起</w:t>
            </w:r>
            <w:r>
              <w:rPr>
                <w:rFonts w:ascii="宋体" w:hAnsi="宋体" w:cs="宋体" w:hint="eastAsia"/>
                <w:sz w:val="18"/>
                <w:szCs w:val="18"/>
              </w:rPr>
              <w:t>20</w:t>
            </w:r>
            <w:r>
              <w:rPr>
                <w:rFonts w:ascii="宋体" w:hAnsi="宋体" w:cs="宋体" w:hint="eastAsia"/>
                <w:sz w:val="18"/>
                <w:szCs w:val="18"/>
              </w:rPr>
              <w:t>个工作日内报女方户籍所在地的乡（镇、街道）计划生育管理部门。第十三条：乡（镇、街道）计划生育管理部门应对申请病残儿医学鉴定者的情况进行再次核实并进行必要的社会和家系调查后，在病残儿医学鉴定申请表上签署意见，加盖公章，并在接到申报材料之日起</w:t>
            </w:r>
            <w:r>
              <w:rPr>
                <w:rFonts w:ascii="宋体" w:hAnsi="宋体" w:cs="宋体" w:hint="eastAsia"/>
                <w:sz w:val="18"/>
                <w:szCs w:val="18"/>
              </w:rPr>
              <w:t>20</w:t>
            </w:r>
            <w:r>
              <w:rPr>
                <w:rFonts w:ascii="宋体" w:hAnsi="宋体" w:cs="宋体" w:hint="eastAsia"/>
                <w:sz w:val="18"/>
                <w:szCs w:val="18"/>
              </w:rPr>
              <w:t>个工作日内报县级计划生育行政部门。</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w:t>
            </w:r>
            <w:r>
              <w:rPr>
                <w:rFonts w:ascii="宋体" w:hAnsi="宋体" w:cs="宋体" w:hint="eastAsia"/>
                <w:sz w:val="18"/>
                <w:szCs w:val="18"/>
              </w:rPr>
              <w:t>、为民服务中心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124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553"/>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乡（镇、街道）卫生计划生育管理部门对申请病残儿医学鉴定者的情况进行再次核实并进行必要的社会和家系调查后，在病残儿医学鉴定申请表上签署意见。</w:t>
            </w:r>
            <w:r>
              <w:rPr>
                <w:rFonts w:ascii="宋体" w:hAnsi="宋体" w:cs="宋体" w:hint="eastAsia"/>
                <w:kern w:val="0"/>
                <w:sz w:val="18"/>
                <w:szCs w:val="18"/>
              </w:rPr>
              <w:t> </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20"/>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审核意见合格的，在病残儿医学鉴定申请表上加盖公章，报县级</w:t>
            </w:r>
            <w:r>
              <w:rPr>
                <w:rFonts w:ascii="宋体" w:hAnsi="宋体" w:cs="宋体" w:hint="eastAsia"/>
                <w:kern w:val="0"/>
                <w:sz w:val="18"/>
                <w:szCs w:val="18"/>
              </w:rPr>
              <w:t>有关</w:t>
            </w:r>
            <w:r>
              <w:rPr>
                <w:rFonts w:ascii="宋体" w:hAnsi="宋体" w:cs="宋体" w:hint="eastAsia"/>
                <w:kern w:val="0"/>
                <w:sz w:val="18"/>
                <w:szCs w:val="18"/>
              </w:rPr>
              <w:t>行政部门。</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96"/>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加强对病残儿医学鉴定申报核查工作的监管。</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 xml:space="preserve">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67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49</w:t>
            </w:r>
          </w:p>
        </w:tc>
        <w:tc>
          <w:tcPr>
            <w:tcW w:w="1139" w:type="dxa"/>
            <w:vMerge w:val="restart"/>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申领困难残疾人生活补贴和重度残疾人护理补贴审核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《国务院关于全面建立困难残疾人生活补贴和重度残疾人护理补贴制度的意见》（国发〔</w:t>
            </w:r>
            <w:r>
              <w:rPr>
                <w:rFonts w:ascii="宋体" w:hAnsi="宋体" w:cs="宋体" w:hint="eastAsia"/>
                <w:sz w:val="18"/>
                <w:szCs w:val="18"/>
              </w:rPr>
              <w:t>2015</w:t>
            </w:r>
            <w:r>
              <w:rPr>
                <w:rFonts w:ascii="宋体" w:hAnsi="宋体" w:cs="宋体" w:hint="eastAsia"/>
                <w:sz w:val="18"/>
                <w:szCs w:val="18"/>
              </w:rPr>
              <w:t>〕</w:t>
            </w:r>
            <w:r>
              <w:rPr>
                <w:rFonts w:ascii="宋体" w:hAnsi="宋体" w:cs="宋体" w:hint="eastAsia"/>
                <w:sz w:val="18"/>
                <w:szCs w:val="18"/>
              </w:rPr>
              <w:t>52</w:t>
            </w:r>
            <w:r>
              <w:rPr>
                <w:rFonts w:ascii="宋体" w:hAnsi="宋体" w:cs="宋体" w:hint="eastAsia"/>
                <w:sz w:val="18"/>
                <w:szCs w:val="18"/>
              </w:rPr>
              <w:t>号）第三条：申领程序和管理办法：（一）自愿申请。残疾人两项补贴由残疾人向户籍所在地街道办事处或乡镇政府受理窗口提交书面申请。残疾人的法定监护人，法定赡养、抚养、扶养义务人，所在村民（居民）委员会或其他委托人可以代为办理申请事宜。申请残疾人两项补贴应持有第二代中华人民共和国残疾人证，并提交相关证明材料。（二）逐级审核。街道办事处或乡镇政府依托社会救助、社会服务“一门受理、协同办理”机制，受理残疾人两项补贴申请并进行初审</w:t>
            </w:r>
            <w:r>
              <w:rPr>
                <w:rFonts w:ascii="宋体" w:hAnsi="宋体" w:cs="宋体" w:hint="eastAsia"/>
                <w:sz w:val="18"/>
                <w:szCs w:val="18"/>
              </w:rPr>
              <w:t>。初审合格材料报送县级残联进行相关审核。审核合格材料转送县级人民政府民政部门审定，残疾人家庭经济状况依托居民家庭经济状况核对机制审核。审定合格材料由县级人民政府民政部门会同县级残联报同级财政部门申请拨付资金。</w:t>
            </w: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本人</w:t>
            </w:r>
            <w:r>
              <w:rPr>
                <w:rFonts w:ascii="宋体" w:hAnsi="宋体" w:cs="宋体" w:hint="eastAsia"/>
                <w:sz w:val="18"/>
                <w:szCs w:val="18"/>
              </w:rPr>
              <w:t>申请或</w:t>
            </w:r>
            <w:r>
              <w:rPr>
                <w:rFonts w:ascii="宋体" w:hAnsi="宋体" w:cs="宋体" w:hint="eastAsia"/>
                <w:sz w:val="18"/>
                <w:szCs w:val="18"/>
              </w:rPr>
              <w:t>残疾人的法定监护人，法定赡养、抚养、扶养义务人，所在村（居）民委员会或其他委托人可代为申请。</w:t>
            </w:r>
          </w:p>
        </w:tc>
        <w:tc>
          <w:tcPr>
            <w:tcW w:w="1050" w:type="dxa"/>
            <w:vMerge w:val="restart"/>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24"/>
          <w:jc w:val="center"/>
        </w:trPr>
        <w:tc>
          <w:tcPr>
            <w:tcW w:w="690" w:type="dxa"/>
            <w:vMerge/>
            <w:tcBorders>
              <w:left w:val="single" w:sz="8" w:space="0" w:color="auto"/>
              <w:right w:val="single" w:sz="8" w:space="0" w:color="auto"/>
            </w:tcBorders>
            <w:vAlign w:val="center"/>
          </w:tcPr>
          <w:p w:rsidR="003F6E57" w:rsidRDefault="003F6E57">
            <w:pPr>
              <w:jc w:val="center"/>
              <w:rPr>
                <w:rFonts w:ascii="Times New Roman" w:hAnsi="Times New Roman"/>
                <w:szCs w:val="21"/>
              </w:rPr>
            </w:pPr>
          </w:p>
        </w:tc>
        <w:tc>
          <w:tcPr>
            <w:tcW w:w="1139" w:type="dxa"/>
            <w:vMerge/>
            <w:tcBorders>
              <w:left w:val="nil"/>
              <w:right w:val="single" w:sz="4" w:space="0" w:color="auto"/>
            </w:tcBorders>
            <w:vAlign w:val="center"/>
          </w:tcPr>
          <w:p w:rsidR="003F6E57" w:rsidRDefault="003F6E57">
            <w:pPr>
              <w:rPr>
                <w:rFonts w:ascii="宋体" w:hAnsi="宋体" w:cs="宋体"/>
                <w:sz w:val="18"/>
                <w:szCs w:val="18"/>
              </w:rPr>
            </w:pPr>
          </w:p>
        </w:tc>
        <w:tc>
          <w:tcPr>
            <w:tcW w:w="735" w:type="dxa"/>
            <w:vMerge/>
            <w:tcBorders>
              <w:left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vAlign w:val="center"/>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sz w:val="18"/>
                <w:szCs w:val="18"/>
              </w:rPr>
            </w:pPr>
            <w:r>
              <w:rPr>
                <w:rFonts w:ascii="宋体" w:hAnsi="宋体" w:cs="宋体" w:hint="eastAsia"/>
                <w:kern w:val="0"/>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63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街道办事处或乡镇政府依托社会救助、社会服务“一门受理、协同办理”机制，受理残疾人两项补贴申请并进行初审。</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69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sz w:val="18"/>
                <w:szCs w:val="18"/>
              </w:rPr>
              <w:t>初审合格材料报送县级残联进行相关审核</w:t>
            </w:r>
            <w:r>
              <w:rPr>
                <w:rFonts w:ascii="宋体" w:hAnsi="宋体" w:cs="宋体" w:hint="eastAsia"/>
                <w:sz w:val="18"/>
                <w:szCs w:val="18"/>
              </w:rPr>
              <w:t>，</w:t>
            </w:r>
            <w:r>
              <w:rPr>
                <w:rFonts w:ascii="宋体" w:hAnsi="宋体" w:cs="宋体" w:hint="eastAsia"/>
                <w:sz w:val="18"/>
                <w:szCs w:val="18"/>
              </w:rPr>
              <w:t>审核合格材料转送县级人民政府民政部门审定</w:t>
            </w:r>
            <w:r>
              <w:rPr>
                <w:rFonts w:ascii="宋体" w:hAnsi="宋体" w:cs="宋体" w:hint="eastAsia"/>
                <w:sz w:val="18"/>
                <w:szCs w:val="18"/>
              </w:rPr>
              <w:t>。</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1141"/>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审定合格材料由县级人民政府民政部门会同县级残联报同级财政部门申请拨付资金。</w:t>
            </w:r>
          </w:p>
        </w:tc>
        <w:tc>
          <w:tcPr>
            <w:tcW w:w="1050" w:type="dxa"/>
            <w:vMerge/>
            <w:tcBorders>
              <w:left w:val="nil"/>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right w:val="single" w:sz="8" w:space="0" w:color="auto"/>
            </w:tcBorders>
            <w:vAlign w:val="center"/>
          </w:tcPr>
          <w:p w:rsidR="003F6E57" w:rsidRDefault="003F6E57">
            <w:pPr>
              <w:rPr>
                <w:rFonts w:ascii="宋体" w:hAnsi="宋体" w:cs="宋体"/>
                <w:sz w:val="18"/>
                <w:szCs w:val="18"/>
              </w:rPr>
            </w:pPr>
          </w:p>
        </w:tc>
      </w:tr>
      <w:tr w:rsidR="003F6E57">
        <w:trPr>
          <w:trHeight w:val="907"/>
          <w:jc w:val="center"/>
        </w:trPr>
        <w:tc>
          <w:tcPr>
            <w:tcW w:w="690" w:type="dxa"/>
            <w:vMerge/>
            <w:tcBorders>
              <w:top w:val="single" w:sz="8" w:space="0" w:color="auto"/>
              <w:left w:val="single" w:sz="8" w:space="0" w:color="auto"/>
              <w:bottom w:val="single" w:sz="4" w:space="0" w:color="auto"/>
              <w:right w:val="single" w:sz="8" w:space="0" w:color="auto"/>
            </w:tcBorders>
          </w:tcPr>
          <w:p w:rsidR="003F6E57" w:rsidRDefault="003F6E57">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3F6E57" w:rsidRDefault="003F6E57">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vMerge/>
            <w:tcBorders>
              <w:left w:val="nil"/>
              <w:bottom w:val="single" w:sz="4" w:space="0" w:color="auto"/>
              <w:right w:val="single" w:sz="8" w:space="0" w:color="auto"/>
            </w:tcBorders>
          </w:tcPr>
          <w:p w:rsidR="003F6E57" w:rsidRDefault="003F6E57">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监督</w:t>
            </w:r>
          </w:p>
        </w:tc>
        <w:tc>
          <w:tcPr>
            <w:tcW w:w="3525" w:type="dxa"/>
            <w:tcBorders>
              <w:top w:val="single" w:sz="4" w:space="0" w:color="auto"/>
              <w:left w:val="nil"/>
              <w:bottom w:val="single" w:sz="4" w:space="0" w:color="auto"/>
              <w:right w:val="single" w:sz="8" w:space="0" w:color="auto"/>
            </w:tcBorders>
            <w:vAlign w:val="center"/>
          </w:tcPr>
          <w:p w:rsidR="003F6E57" w:rsidRDefault="00FD1169">
            <w:pPr>
              <w:rPr>
                <w:rFonts w:ascii="宋体" w:hAnsi="宋体" w:cs="宋体"/>
                <w:kern w:val="0"/>
                <w:sz w:val="18"/>
                <w:szCs w:val="18"/>
              </w:rPr>
            </w:pPr>
            <w:r>
              <w:rPr>
                <w:rFonts w:ascii="宋体" w:hAnsi="宋体" w:cs="宋体" w:hint="eastAsia"/>
                <w:kern w:val="0"/>
                <w:sz w:val="18"/>
                <w:szCs w:val="18"/>
              </w:rPr>
              <w:t>加强对申领困难残疾人生活补贴和重度残疾人护理补贴审核工作的监管。</w:t>
            </w:r>
          </w:p>
        </w:tc>
        <w:tc>
          <w:tcPr>
            <w:tcW w:w="1050" w:type="dxa"/>
            <w:vMerge/>
            <w:tcBorders>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3F6E57" w:rsidRDefault="003F6E57">
            <w:pP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 xml:space="preserve">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862"/>
          <w:jc w:val="center"/>
        </w:trPr>
        <w:tc>
          <w:tcPr>
            <w:tcW w:w="690" w:type="dxa"/>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50</w:t>
            </w:r>
          </w:p>
        </w:tc>
        <w:tc>
          <w:tcPr>
            <w:tcW w:w="1139" w:type="dxa"/>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业主委员会备案</w:t>
            </w:r>
          </w:p>
        </w:tc>
        <w:tc>
          <w:tcPr>
            <w:tcW w:w="735" w:type="dxa"/>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《物业管理条例》（</w:t>
            </w:r>
            <w:r>
              <w:rPr>
                <w:rFonts w:ascii="宋体" w:hAnsi="宋体" w:cs="宋体" w:hint="eastAsia"/>
                <w:sz w:val="18"/>
                <w:szCs w:val="18"/>
              </w:rPr>
              <w:t>2003</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8</w:t>
            </w:r>
            <w:r>
              <w:rPr>
                <w:rFonts w:ascii="宋体" w:hAnsi="宋体" w:cs="宋体" w:hint="eastAsia"/>
                <w:sz w:val="18"/>
                <w:szCs w:val="18"/>
              </w:rPr>
              <w:t>日国务院令第</w:t>
            </w:r>
            <w:r>
              <w:rPr>
                <w:rFonts w:ascii="宋体" w:hAnsi="宋体" w:cs="宋体" w:hint="eastAsia"/>
                <w:sz w:val="18"/>
                <w:szCs w:val="18"/>
              </w:rPr>
              <w:t>379</w:t>
            </w:r>
            <w:r>
              <w:rPr>
                <w:rFonts w:ascii="宋体" w:hAnsi="宋体" w:cs="宋体" w:hint="eastAsia"/>
                <w:sz w:val="18"/>
                <w:szCs w:val="18"/>
              </w:rPr>
              <w:t>号，</w:t>
            </w:r>
            <w:r>
              <w:rPr>
                <w:rFonts w:ascii="宋体" w:hAnsi="宋体" w:cs="宋体" w:hint="eastAsia"/>
                <w:sz w:val="18"/>
                <w:szCs w:val="18"/>
              </w:rPr>
              <w:t>2018</w:t>
            </w:r>
            <w:r>
              <w:rPr>
                <w:rFonts w:ascii="宋体" w:hAnsi="宋体" w:cs="宋体" w:hint="eastAsia"/>
                <w:sz w:val="18"/>
                <w:szCs w:val="18"/>
              </w:rPr>
              <w:t>年</w:t>
            </w:r>
            <w:r>
              <w:rPr>
                <w:rFonts w:ascii="宋体" w:hAnsi="宋体" w:cs="宋体" w:hint="eastAsia"/>
                <w:sz w:val="18"/>
                <w:szCs w:val="18"/>
              </w:rPr>
              <w:t>3</w:t>
            </w:r>
            <w:r>
              <w:rPr>
                <w:rFonts w:ascii="宋体" w:hAnsi="宋体" w:cs="宋体" w:hint="eastAsia"/>
                <w:sz w:val="18"/>
                <w:szCs w:val="18"/>
              </w:rPr>
              <w:t>月</w:t>
            </w:r>
            <w:r>
              <w:rPr>
                <w:rFonts w:ascii="宋体" w:hAnsi="宋体" w:cs="宋体" w:hint="eastAsia"/>
                <w:sz w:val="18"/>
                <w:szCs w:val="18"/>
              </w:rPr>
              <w:t>19</w:t>
            </w:r>
            <w:r>
              <w:rPr>
                <w:rFonts w:ascii="宋体" w:hAnsi="宋体" w:cs="宋体" w:hint="eastAsia"/>
                <w:sz w:val="18"/>
                <w:szCs w:val="18"/>
              </w:rPr>
              <w:t>日予以修改）第十六条：业主委员会应当自选举产生之日起</w:t>
            </w:r>
            <w:r>
              <w:rPr>
                <w:rFonts w:ascii="宋体" w:hAnsi="宋体" w:cs="宋体" w:hint="eastAsia"/>
                <w:sz w:val="18"/>
                <w:szCs w:val="18"/>
              </w:rPr>
              <w:t>30</w:t>
            </w:r>
            <w:r>
              <w:rPr>
                <w:rFonts w:ascii="宋体" w:hAnsi="宋体" w:cs="宋体" w:hint="eastAsia"/>
                <w:sz w:val="18"/>
                <w:szCs w:val="18"/>
              </w:rPr>
              <w:t>日内，向物业所在地的区、县人民政府房地产行政主管部门和街道办事处、乡镇人民政府备案。</w:t>
            </w:r>
          </w:p>
          <w:p w:rsidR="003F6E57" w:rsidRDefault="00FD1169">
            <w:pPr>
              <w:rPr>
                <w:rFonts w:ascii="宋体" w:hAnsi="宋体" w:cs="宋体"/>
                <w:sz w:val="18"/>
                <w:szCs w:val="18"/>
              </w:rPr>
            </w:pPr>
            <w:r>
              <w:rPr>
                <w:rFonts w:ascii="宋体" w:hAnsi="宋体" w:cs="宋体" w:hint="eastAsia"/>
                <w:sz w:val="18"/>
                <w:szCs w:val="18"/>
              </w:rPr>
              <w:t>《河南省物业管理条例》（河南省第十二届人民代表大会常务委员会公告第</w:t>
            </w:r>
            <w:r>
              <w:rPr>
                <w:rFonts w:ascii="宋体" w:hAnsi="宋体" w:cs="宋体" w:hint="eastAsia"/>
                <w:sz w:val="18"/>
                <w:szCs w:val="18"/>
              </w:rPr>
              <w:t>79</w:t>
            </w:r>
            <w:r>
              <w:rPr>
                <w:rFonts w:ascii="宋体" w:hAnsi="宋体" w:cs="宋体" w:hint="eastAsia"/>
                <w:sz w:val="18"/>
                <w:szCs w:val="18"/>
              </w:rPr>
              <w:t>号）第二十九条：业主委员会应当自选举产生之日起三十日内，向物业所在地街道办事处、乡镇人民政府备案。街道办事处、乡镇人民政府应当将备案情况抄送县（市、区）人民政府物业管理行政主管部门。</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业主委员会应当自选举产生之日起三十日内，</w:t>
            </w:r>
            <w:r>
              <w:rPr>
                <w:rFonts w:ascii="宋体" w:hAnsi="宋体" w:cs="宋体" w:hint="eastAsia"/>
                <w:sz w:val="18"/>
                <w:szCs w:val="18"/>
              </w:rPr>
              <w:t>向物业所在地街道办事处、乡镇人民政府备案。街道办事处、乡镇人民政府应当将备案情况抄送县人民政府物业管理行政主管部门。</w:t>
            </w:r>
          </w:p>
        </w:tc>
        <w:tc>
          <w:tcPr>
            <w:tcW w:w="1050" w:type="dxa"/>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村镇发展服务中心</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30</w:t>
            </w:r>
            <w:r>
              <w:rPr>
                <w:rFonts w:ascii="宋体" w:hAnsi="宋体" w:cs="宋体" w:hint="eastAsia"/>
                <w:sz w:val="18"/>
                <w:szCs w:val="18"/>
              </w:rPr>
              <w:t>日</w:t>
            </w:r>
          </w:p>
        </w:tc>
        <w:tc>
          <w:tcPr>
            <w:tcW w:w="1036"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rPr>
          <w:rFonts w:ascii="黑体" w:eastAsia="黑体" w:hAnsi="宋体"/>
          <w:sz w:val="32"/>
          <w:szCs w:val="32"/>
        </w:rPr>
        <w:sectPr w:rsidR="003F6E57">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3F6E57">
        <w:trPr>
          <w:trHeight w:val="514"/>
          <w:jc w:val="center"/>
        </w:trPr>
        <w:tc>
          <w:tcPr>
            <w:tcW w:w="14145" w:type="dxa"/>
            <w:gridSpan w:val="10"/>
            <w:tcBorders>
              <w:top w:val="nil"/>
              <w:left w:val="nil"/>
              <w:bottom w:val="nil"/>
              <w:right w:val="nil"/>
            </w:tcBorders>
            <w:vAlign w:val="center"/>
          </w:tcPr>
          <w:p w:rsidR="003F6E57" w:rsidRDefault="00FD116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扶沟县固城乡人民政府保留的权责清单（行政职权运行流程图）</w:t>
            </w:r>
          </w:p>
        </w:tc>
      </w:tr>
      <w:tr w:rsidR="003F6E57">
        <w:trPr>
          <w:trHeight w:val="514"/>
          <w:jc w:val="center"/>
        </w:trPr>
        <w:tc>
          <w:tcPr>
            <w:tcW w:w="14145" w:type="dxa"/>
            <w:gridSpan w:val="10"/>
            <w:tcBorders>
              <w:top w:val="nil"/>
              <w:left w:val="nil"/>
              <w:bottom w:val="single" w:sz="4" w:space="0" w:color="auto"/>
              <w:right w:val="nil"/>
            </w:tcBorders>
            <w:vAlign w:val="center"/>
          </w:tcPr>
          <w:p w:rsidR="003F6E57" w:rsidRDefault="00FD1169">
            <w:pPr>
              <w:rPr>
                <w:rFonts w:ascii="宋体" w:hAnsi="宋体" w:cs="宋体"/>
                <w:szCs w:val="21"/>
              </w:rPr>
            </w:pPr>
            <w:r>
              <w:rPr>
                <w:rFonts w:ascii="宋体" w:hAnsi="宋体" w:cs="宋体" w:hint="eastAsia"/>
                <w:szCs w:val="21"/>
              </w:rPr>
              <w:t>职权类别：其他职权</w:t>
            </w:r>
          </w:p>
        </w:tc>
      </w:tr>
      <w:tr w:rsidR="003F6E57">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办理</w:t>
            </w:r>
          </w:p>
          <w:p w:rsidR="003F6E57" w:rsidRDefault="00FD116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收费情况及依据</w:t>
            </w:r>
          </w:p>
        </w:tc>
      </w:tr>
      <w:tr w:rsidR="003F6E57">
        <w:trPr>
          <w:trHeight w:val="5754"/>
          <w:jc w:val="center"/>
        </w:trPr>
        <w:tc>
          <w:tcPr>
            <w:tcW w:w="690" w:type="dxa"/>
            <w:tcBorders>
              <w:top w:val="single" w:sz="4" w:space="0" w:color="auto"/>
              <w:left w:val="single" w:sz="8" w:space="0" w:color="auto"/>
              <w:bottom w:val="single" w:sz="4" w:space="0" w:color="auto"/>
              <w:right w:val="single" w:sz="8" w:space="0" w:color="auto"/>
            </w:tcBorders>
            <w:vAlign w:val="center"/>
          </w:tcPr>
          <w:p w:rsidR="003F6E57" w:rsidRDefault="00FD1169">
            <w:pPr>
              <w:jc w:val="center"/>
              <w:rPr>
                <w:rFonts w:ascii="Times New Roman" w:hAnsi="Times New Roman"/>
                <w:szCs w:val="21"/>
              </w:rPr>
            </w:pPr>
            <w:r>
              <w:rPr>
                <w:rFonts w:ascii="Times New Roman" w:hAnsi="Times New Roman" w:hint="eastAsia"/>
                <w:szCs w:val="21"/>
              </w:rPr>
              <w:t>51</w:t>
            </w:r>
          </w:p>
        </w:tc>
        <w:tc>
          <w:tcPr>
            <w:tcW w:w="1139" w:type="dxa"/>
            <w:tcBorders>
              <w:top w:val="single" w:sz="4" w:space="0" w:color="auto"/>
              <w:left w:val="nil"/>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制止和报告畜禽养殖环境污染行为</w:t>
            </w:r>
          </w:p>
        </w:tc>
        <w:tc>
          <w:tcPr>
            <w:tcW w:w="735" w:type="dxa"/>
            <w:tcBorders>
              <w:top w:val="single" w:sz="4" w:space="0" w:color="auto"/>
              <w:left w:val="single" w:sz="4" w:space="0" w:color="auto"/>
              <w:bottom w:val="single" w:sz="4" w:space="0" w:color="auto"/>
              <w:right w:val="single" w:sz="8" w:space="0" w:color="auto"/>
            </w:tcBorders>
            <w:vAlign w:val="center"/>
          </w:tcPr>
          <w:p w:rsidR="003F6E57" w:rsidRDefault="003F6E57">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《畜禽规模养殖污染防治条例》（</w:t>
            </w:r>
            <w:r>
              <w:rPr>
                <w:rFonts w:ascii="宋体" w:hAnsi="宋体" w:cs="宋体" w:hint="eastAsia"/>
                <w:sz w:val="18"/>
                <w:szCs w:val="18"/>
              </w:rPr>
              <w:t>2013</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11</w:t>
            </w:r>
            <w:r>
              <w:rPr>
                <w:rFonts w:ascii="宋体" w:hAnsi="宋体" w:cs="宋体" w:hint="eastAsia"/>
                <w:sz w:val="18"/>
                <w:szCs w:val="18"/>
              </w:rPr>
              <w:t>日国务院令</w:t>
            </w:r>
            <w:r>
              <w:rPr>
                <w:rFonts w:ascii="宋体" w:hAnsi="宋体" w:cs="宋体" w:hint="eastAsia"/>
                <w:sz w:val="18"/>
                <w:szCs w:val="18"/>
              </w:rPr>
              <w:t>643</w:t>
            </w:r>
            <w:r>
              <w:rPr>
                <w:rFonts w:ascii="宋体" w:hAnsi="宋体" w:cs="宋体" w:hint="eastAsia"/>
                <w:sz w:val="18"/>
                <w:szCs w:val="18"/>
              </w:rPr>
              <w:t>号）第五条：乡镇人民政府应当协助有关部门做好本行政区域的畜禽养殖污染防治工作。第二十三条：县级以上人民政府环境保护主管部门应当依据职责对畜禽养殖污染防治情况进行监督检查，并加强对畜禽养殖环境污染的监测。乡镇人民政府、基层群众自治组织发现畜禽养殖环境污染行为的，应当及时制止和报告。</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kern w:val="0"/>
                <w:sz w:val="18"/>
                <w:szCs w:val="18"/>
              </w:rPr>
            </w:pPr>
          </w:p>
        </w:tc>
        <w:tc>
          <w:tcPr>
            <w:tcW w:w="3525" w:type="dxa"/>
            <w:tcBorders>
              <w:top w:val="single" w:sz="4" w:space="0" w:color="auto"/>
              <w:left w:val="nil"/>
              <w:right w:val="single" w:sz="8" w:space="0" w:color="auto"/>
            </w:tcBorders>
            <w:vAlign w:val="center"/>
          </w:tcPr>
          <w:p w:rsidR="003F6E57" w:rsidRDefault="00FD1169">
            <w:pPr>
              <w:spacing w:line="220" w:lineRule="exact"/>
              <w:rPr>
                <w:rFonts w:ascii="宋体" w:hAnsi="宋体" w:cs="宋体"/>
                <w:kern w:val="0"/>
                <w:sz w:val="15"/>
                <w:szCs w:val="15"/>
              </w:rPr>
            </w:pPr>
            <w:r>
              <w:rPr>
                <w:rFonts w:ascii="宋体" w:hAnsi="宋体" w:cs="宋体" w:hint="eastAsia"/>
                <w:sz w:val="18"/>
                <w:szCs w:val="18"/>
              </w:rPr>
              <w:t>县级以上人民政府环境保护主管部门应当依据职责对畜禽养殖污染防治情况进行监督检查，并加强对畜禽养殖环境污染的监测。乡镇人民政府、基层群众自治组织发现畜禽养殖环境污染</w:t>
            </w:r>
            <w:r>
              <w:rPr>
                <w:rFonts w:ascii="宋体" w:hAnsi="宋体" w:cs="宋体" w:hint="eastAsia"/>
                <w:sz w:val="18"/>
                <w:szCs w:val="18"/>
              </w:rPr>
              <w:t>行为的，应当及时制止和报告。</w:t>
            </w:r>
          </w:p>
        </w:tc>
        <w:tc>
          <w:tcPr>
            <w:tcW w:w="1050" w:type="dxa"/>
            <w:tcBorders>
              <w:top w:val="single" w:sz="4" w:space="0" w:color="auto"/>
              <w:left w:val="nil"/>
              <w:right w:val="single" w:sz="8" w:space="0" w:color="auto"/>
            </w:tcBorders>
            <w:vAlign w:val="center"/>
          </w:tcPr>
          <w:p w:rsidR="003F6E57" w:rsidRDefault="00FD1169">
            <w:pPr>
              <w:jc w:val="center"/>
              <w:rPr>
                <w:rFonts w:ascii="宋体" w:hAnsi="宋体" w:cs="宋体"/>
                <w:sz w:val="18"/>
                <w:szCs w:val="18"/>
              </w:rPr>
            </w:pPr>
            <w:r>
              <w:rPr>
                <w:rFonts w:ascii="宋体" w:hAnsi="宋体" w:cs="宋体" w:hint="eastAsia"/>
                <w:sz w:val="18"/>
                <w:szCs w:val="18"/>
              </w:rPr>
              <w:t>乡村振兴办公室</w:t>
            </w:r>
          </w:p>
        </w:tc>
        <w:tc>
          <w:tcPr>
            <w:tcW w:w="675"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3F6E57" w:rsidRDefault="003F6E57">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3F6E57" w:rsidRDefault="003F6E57">
            <w:pPr>
              <w:jc w:val="center"/>
              <w:rPr>
                <w:rFonts w:ascii="宋体" w:hAnsi="宋体" w:cs="宋体"/>
                <w:sz w:val="18"/>
                <w:szCs w:val="18"/>
              </w:rPr>
            </w:pPr>
          </w:p>
        </w:tc>
      </w:tr>
      <w:tr w:rsidR="003F6E57">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0394-6341069                                      </w:t>
            </w:r>
            <w:r>
              <w:rPr>
                <w:rFonts w:ascii="宋体" w:hAnsi="宋体" w:cs="宋体" w:hint="eastAsia"/>
                <w:sz w:val="18"/>
                <w:szCs w:val="18"/>
              </w:rPr>
              <w:t>投诉机构：固城乡人民政府</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0394-6341069</w:t>
            </w:r>
          </w:p>
        </w:tc>
      </w:tr>
      <w:tr w:rsidR="003F6E57">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3F6E57" w:rsidRDefault="00FD1169">
            <w:pPr>
              <w:rPr>
                <w:rFonts w:ascii="宋体" w:hAnsi="宋体" w:cs="宋体"/>
                <w:sz w:val="18"/>
                <w:szCs w:val="18"/>
              </w:rPr>
            </w:pPr>
            <w:r>
              <w:rPr>
                <w:rFonts w:ascii="宋体" w:hAnsi="宋体" w:cs="宋体" w:hint="eastAsia"/>
                <w:sz w:val="18"/>
                <w:szCs w:val="18"/>
              </w:rPr>
              <w:t>受理地点：固城乡人民政府</w:t>
            </w:r>
          </w:p>
        </w:tc>
      </w:tr>
    </w:tbl>
    <w:p w:rsidR="003F6E57" w:rsidRDefault="003F6E57">
      <w:pPr>
        <w:sectPr w:rsidR="003F6E57">
          <w:pgSz w:w="16838" w:h="11906" w:orient="landscape"/>
          <w:pgMar w:top="1417" w:right="1417" w:bottom="1417" w:left="1134" w:header="851" w:footer="850" w:gutter="0"/>
          <w:pgNumType w:fmt="numberInDash"/>
          <w:cols w:space="425"/>
          <w:docGrid w:type="lines" w:linePitch="312"/>
        </w:sectPr>
      </w:pPr>
    </w:p>
    <w:p w:rsidR="003F6E57" w:rsidRDefault="00FD1169">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乡村建设规划许可证核发运行流程图</w:t>
      </w:r>
    </w:p>
    <w:p w:rsidR="003F6E57" w:rsidRDefault="003F6E57">
      <w:pPr>
        <w:jc w:val="center"/>
        <w:rPr>
          <w:rFonts w:ascii="方正小标宋简体" w:eastAsia="方正小标宋简体" w:hAnsi="方正小标宋简体" w:cs="方正小标宋简体"/>
          <w:sz w:val="36"/>
          <w:szCs w:val="36"/>
        </w:rPr>
      </w:pPr>
    </w:p>
    <w:p w:rsidR="003F6E57" w:rsidRDefault="00FD1169">
      <w:pPr>
        <w:sectPr w:rsidR="003F6E57">
          <w:pgSz w:w="11906" w:h="16838"/>
          <w:pgMar w:top="1417" w:right="1417" w:bottom="1134" w:left="1417" w:header="851" w:footer="850" w:gutter="0"/>
          <w:pgNumType w:fmt="numberInDash"/>
          <w:cols w:space="425"/>
          <w:docGrid w:type="lines" w:linePitch="312"/>
        </w:sectPr>
      </w:pPr>
      <w:r>
        <w:rPr>
          <w:rFonts w:hint="eastAsia"/>
          <w:noProof/>
        </w:rPr>
        <w:drawing>
          <wp:inline distT="0" distB="0" distL="114300" distR="114300">
            <wp:extent cx="5755640" cy="7736840"/>
            <wp:effectExtent l="0" t="0" r="16510" b="16510"/>
            <wp:docPr id="4" name="图片 4" descr="20e499514d58ba6c0ed345d2baade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e499514d58ba6c0ed345d2baadeaa"/>
                    <pic:cNvPicPr>
                      <a:picLocks noChangeAspect="1"/>
                    </pic:cNvPicPr>
                  </pic:nvPicPr>
                  <pic:blipFill>
                    <a:blip r:embed="rId10"/>
                    <a:stretch>
                      <a:fillRect/>
                    </a:stretch>
                  </pic:blipFill>
                  <pic:spPr>
                    <a:xfrm>
                      <a:off x="0" y="0"/>
                      <a:ext cx="5755640" cy="7736840"/>
                    </a:xfrm>
                    <a:prstGeom prst="rect">
                      <a:avLst/>
                    </a:prstGeom>
                  </pic:spPr>
                </pic:pic>
              </a:graphicData>
            </a:graphic>
          </wp:inline>
        </w:drawing>
      </w:r>
    </w:p>
    <w:p w:rsidR="003F6E57" w:rsidRDefault="00FD1169">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农村居民未经批准或者违反规划的规定建住宅的处罚</w:t>
      </w:r>
    </w:p>
    <w:p w:rsidR="003F6E57" w:rsidRDefault="00FD1169">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运行流程图</w:t>
      </w:r>
    </w:p>
    <w:p w:rsidR="003F6E57" w:rsidRDefault="00FD1169">
      <w:r>
        <w:rPr>
          <w:rFonts w:ascii="黑体" w:eastAsia="黑体" w:hAnsi="黑体" w:hint="eastAsia"/>
          <w:sz w:val="32"/>
          <w:szCs w:val="32"/>
        </w:rPr>
        <w:tab/>
      </w:r>
      <w:r>
        <w:rPr>
          <w:rFonts w:ascii="黑体" w:eastAsia="黑体" w:hAnsi="黑体" w:hint="eastAsia"/>
          <w:sz w:val="32"/>
          <w:szCs w:val="32"/>
        </w:rPr>
        <w:tab/>
      </w:r>
      <w:r>
        <w:rPr>
          <w:rFonts w:ascii="黑体" w:eastAsia="黑体" w:hAnsi="黑体" w:hint="eastAsia"/>
          <w:sz w:val="32"/>
          <w:szCs w:val="32"/>
        </w:rPr>
        <w:tab/>
      </w:r>
      <w:r>
        <w:rPr>
          <w:rFonts w:ascii="黑体" w:eastAsia="黑体" w:hAnsi="黑体" w:hint="eastAsia"/>
          <w:sz w:val="32"/>
          <w:szCs w:val="32"/>
        </w:rPr>
        <w:tab/>
      </w:r>
      <w:r>
        <w:rPr>
          <w:rFonts w:ascii="黑体" w:eastAsia="黑体" w:hAnsi="黑体" w:hint="eastAsia"/>
          <w:sz w:val="32"/>
          <w:szCs w:val="32"/>
        </w:rPr>
        <w:tab/>
      </w:r>
      <w:r>
        <w:rPr>
          <w:rFonts w:ascii="黑体" w:eastAsia="黑体" w:hAnsi="黑体" w:hint="eastAsia"/>
          <w:sz w:val="32"/>
          <w:szCs w:val="32"/>
        </w:rPr>
        <w:tab/>
      </w:r>
      <w:r>
        <w:rPr>
          <w:rFonts w:ascii="黑体" w:eastAsia="黑体" w:hAnsi="黑体" w:hint="eastAsia"/>
          <w:sz w:val="32"/>
          <w:szCs w:val="32"/>
        </w:rPr>
        <w:tab/>
      </w:r>
      <w:r>
        <w:rPr>
          <w:rFonts w:ascii="黑体" w:eastAsia="黑体" w:hAnsi="黑体" w:hint="eastAsia"/>
          <w:sz w:val="32"/>
          <w:szCs w:val="32"/>
        </w:rPr>
        <w:tab/>
      </w:r>
      <w:r>
        <w:rPr>
          <w:rFonts w:ascii="黑体" w:eastAsia="黑体" w:hAnsi="黑体" w:hint="eastAsia"/>
          <w:sz w:val="32"/>
          <w:szCs w:val="32"/>
        </w:rPr>
        <w:tab/>
      </w:r>
      <w:r>
        <w:rPr>
          <w:noProof/>
        </w:rPr>
        <mc:AlternateContent>
          <mc:Choice Requires="wps">
            <w:drawing>
              <wp:anchor distT="0" distB="0" distL="114300" distR="114300" simplePos="0" relativeHeight="251870208" behindDoc="0" locked="0" layoutInCell="1" allowOverlap="1">
                <wp:simplePos x="0" y="0"/>
                <wp:positionH relativeFrom="margin">
                  <wp:posOffset>2134870</wp:posOffset>
                </wp:positionH>
                <wp:positionV relativeFrom="paragraph">
                  <wp:posOffset>125730</wp:posOffset>
                </wp:positionV>
                <wp:extent cx="951230" cy="535940"/>
                <wp:effectExtent l="19050" t="19050" r="20320" b="35560"/>
                <wp:wrapNone/>
                <wp:docPr id="29" name="圆角矩形 29"/>
                <wp:cNvGraphicFramePr/>
                <a:graphic xmlns:a="http://schemas.openxmlformats.org/drawingml/2006/main">
                  <a:graphicData uri="http://schemas.microsoft.com/office/word/2010/wordprocessingShape">
                    <wps:wsp>
                      <wps:cNvSpPr/>
                      <wps:spPr>
                        <a:xfrm>
                          <a:off x="0" y="0"/>
                          <a:ext cx="951230" cy="535940"/>
                        </a:xfrm>
                        <a:prstGeom prst="roundRect">
                          <a:avLst>
                            <a:gd name="adj" fmla="val 50000"/>
                          </a:avLst>
                        </a:prstGeom>
                        <a:solidFill>
                          <a:srgbClr val="FFFFFF"/>
                        </a:solidFill>
                        <a:ln w="38100" cap="flat" cmpd="sng">
                          <a:solidFill>
                            <a:srgbClr val="000000"/>
                          </a:solidFill>
                          <a:prstDash val="solid"/>
                          <a:headEnd type="none" w="med" len="med"/>
                          <a:tailEnd type="none" w="med" len="med"/>
                        </a:ln>
                      </wps:spPr>
                      <wps:txbx>
                        <w:txbxContent>
                          <w:p w:rsidR="003F6E57" w:rsidRDefault="00FD1169">
                            <w:pPr>
                              <w:spacing w:line="280" w:lineRule="exact"/>
                              <w:jc w:val="center"/>
                              <w:rPr>
                                <w:rFonts w:ascii="宋体" w:hAnsi="宋体" w:cs="宋体"/>
                                <w:sz w:val="30"/>
                                <w:szCs w:val="30"/>
                              </w:rPr>
                            </w:pPr>
                            <w:r>
                              <w:rPr>
                                <w:rFonts w:ascii="宋体" w:hAnsi="宋体" w:cs="宋体" w:hint="eastAsia"/>
                                <w:sz w:val="30"/>
                                <w:szCs w:val="30"/>
                              </w:rPr>
                              <w:t>发现违</w:t>
                            </w:r>
                          </w:p>
                          <w:p w:rsidR="003F6E57" w:rsidRDefault="00FD1169">
                            <w:pPr>
                              <w:spacing w:line="280" w:lineRule="exact"/>
                              <w:jc w:val="center"/>
                              <w:rPr>
                                <w:rFonts w:ascii="宋体" w:hAnsi="宋体" w:cs="宋体"/>
                                <w:sz w:val="30"/>
                                <w:szCs w:val="30"/>
                              </w:rPr>
                            </w:pPr>
                            <w:r>
                              <w:rPr>
                                <w:rFonts w:ascii="宋体" w:hAnsi="宋体" w:cs="宋体" w:hint="eastAsia"/>
                                <w:sz w:val="30"/>
                                <w:szCs w:val="30"/>
                              </w:rPr>
                              <w:t>法事实</w:t>
                            </w:r>
                          </w:p>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168.1pt;margin-top:9.9pt;height:42.2pt;width:74.9pt;mso-position-horizontal-relative:margin;z-index:251870208;v-text-anchor:middle;mso-width-relative:page;mso-height-relative:page;" fillcolor="#FFFFFF" filled="t" stroked="t" coordsize="21600,21600" arcsize="0.5" o:gfxdata="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LSpb9gAAAAKAQAADwAAAAAAAAABACAAAAAiAAAAZHJzL2Rv&#10;d25yZXYueG1sUEsBAhQAFAAAAAgAh07iQFn4WS46AgAAiQQAAA4AAAAAAAAAAQAgAAAAJwEAAGRy&#10;cy9lMm9Eb2MueG1sUEsFBgAAAAAGAAYAWQEAANMFAAAAAA==&#10;">
                <v:fill on="t" focussize="0,0"/>
                <v:stroke weight="3pt" color="#000000" joinstyle="round"/>
                <v:imagedata o:title=""/>
                <o:lock v:ext="edit" aspectratio="f"/>
                <v:textbox inset="0mm,0mm,0mm,0mm">
                  <w:txbxContent>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发现违</w:t>
                      </w:r>
                    </w:p>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法事实</w:t>
                      </w:r>
                    </w:p>
                  </w:txbxContent>
                </v:textbox>
              </v:roundrect>
            </w:pict>
          </mc:Fallback>
        </mc:AlternateContent>
      </w:r>
    </w:p>
    <w:p w:rsidR="003F6E57" w:rsidRDefault="00FD1169">
      <w:r>
        <w:rPr>
          <w:noProof/>
        </w:rPr>
        <mc:AlternateContent>
          <mc:Choice Requires="wps">
            <w:drawing>
              <wp:anchor distT="0" distB="0" distL="114300" distR="114300" simplePos="0" relativeHeight="251917312" behindDoc="0" locked="0" layoutInCell="1" allowOverlap="1">
                <wp:simplePos x="0" y="0"/>
                <wp:positionH relativeFrom="column">
                  <wp:posOffset>1352550</wp:posOffset>
                </wp:positionH>
                <wp:positionV relativeFrom="paragraph">
                  <wp:posOffset>167640</wp:posOffset>
                </wp:positionV>
                <wp:extent cx="782320" cy="457200"/>
                <wp:effectExtent l="27305" t="9525" r="9525" b="9525"/>
                <wp:wrapNone/>
                <wp:docPr id="6" name="肘形连接符 6"/>
                <wp:cNvGraphicFramePr/>
                <a:graphic xmlns:a="http://schemas.openxmlformats.org/drawingml/2006/main">
                  <a:graphicData uri="http://schemas.microsoft.com/office/word/2010/wordprocessingShape">
                    <wps:wsp>
                      <wps:cNvCnPr/>
                      <wps:spPr>
                        <a:xfrm rot="-10800000" flipV="1">
                          <a:off x="0" y="0"/>
                          <a:ext cx="782320" cy="457200"/>
                        </a:xfrm>
                        <a:prstGeom prst="bentConnector3">
                          <a:avLst>
                            <a:gd name="adj1" fmla="val 98699"/>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106.5pt;margin-top:13.2pt;height:36pt;width:61.6pt;rotation:11796480f;z-index:251917312;mso-width-relative:page;mso-height-relative:page;" filled="f" stroked="t" coordsize="21600,21600" o:gfxdata="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3irANtoAAAAJAQAADwAAAAAAAAABACAAAAAiAAAAZHJzL2Rvd25yZXYu&#10;eG1sUEsBAhQAFAAAAAgAh07iQFS1JvYyAgAAPAQAAA4AAAAAAAAAAQAgAAAAKQEAAGRycy9lMm9E&#10;b2MueG1sUEsFBgAAAAAGAAYAWQEAAM0FAAAAAA==&#10;" adj="21319">
                <v:fill on="f" focussize="0,0"/>
                <v:stroke weight="1.5pt" color="#000000" joinstyle="miter" endarrow="block"/>
                <v:imagedata o:title=""/>
                <o:lock v:ext="edit" aspectratio="f"/>
              </v:shape>
            </w:pict>
          </mc:Fallback>
        </mc:AlternateContent>
      </w:r>
    </w:p>
    <w:p w:rsidR="003F6E57" w:rsidRDefault="003F6E57"/>
    <w:p w:rsidR="003F6E57" w:rsidRDefault="00FD1169">
      <w:r>
        <w:rPr>
          <w:noProof/>
        </w:rPr>
        <mc:AlternateContent>
          <mc:Choice Requires="wps">
            <w:drawing>
              <wp:anchor distT="0" distB="0" distL="114300" distR="114300" simplePos="0" relativeHeight="251902976" behindDoc="0" locked="0" layoutInCell="1" allowOverlap="1">
                <wp:simplePos x="0" y="0"/>
                <wp:positionH relativeFrom="column">
                  <wp:posOffset>2600325</wp:posOffset>
                </wp:positionH>
                <wp:positionV relativeFrom="paragraph">
                  <wp:posOffset>67310</wp:posOffset>
                </wp:positionV>
                <wp:extent cx="0" cy="304165"/>
                <wp:effectExtent l="38100" t="0" r="38100" b="635"/>
                <wp:wrapNone/>
                <wp:docPr id="28" name="直接箭头连接符 28"/>
                <wp:cNvGraphicFramePr/>
                <a:graphic xmlns:a="http://schemas.openxmlformats.org/drawingml/2006/main">
                  <a:graphicData uri="http://schemas.microsoft.com/office/word/2010/wordprocessingShape">
                    <wps:wsp>
                      <wps:cNvCnPr/>
                      <wps:spPr>
                        <a:xfrm>
                          <a:off x="0" y="0"/>
                          <a:ext cx="0" cy="30416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5.3pt;height:23.95pt;width:0pt;z-index:251902976;mso-width-relative:page;mso-height-relative:page;" filled="f" stroked="t" coordsize="21600,21600" o:gfxdata="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R2kIHXAAAACQEAAA8AAAAAAAAAAQAgAAAAIgAAAGRycy9k&#10;b3ducmV2LnhtbFBLAQIUABQAAAAIAIdO4kC+lRfFAwIAAPIDAAAOAAAAAAAAAAEAIAAAACYBAABk&#10;cnMvZTJvRG9jLnhtbFBLBQYAAAAABgAGAFkBAACbBQAAAAA=&#10;">
                <v:fill on="f" focussize="0,0"/>
                <v:stroke weight="1.5pt" color="#000000" joinstyle="round" endarrow="block"/>
                <v:imagedata o:title=""/>
                <o:lock v:ext="edit" aspectratio="f"/>
              </v:shape>
            </w:pict>
          </mc:Fallback>
        </mc:AlternateContent>
      </w:r>
    </w:p>
    <w:p w:rsidR="003F6E57" w:rsidRDefault="00FD1169">
      <w:r>
        <w:rPr>
          <w:noProof/>
        </w:rPr>
        <mc:AlternateContent>
          <mc:Choice Requires="wps">
            <w:drawing>
              <wp:anchor distT="0" distB="0" distL="114300" distR="114300" simplePos="0" relativeHeight="251897856" behindDoc="0" locked="0" layoutInCell="1" allowOverlap="1">
                <wp:simplePos x="0" y="0"/>
                <wp:positionH relativeFrom="column">
                  <wp:posOffset>908685</wp:posOffset>
                </wp:positionH>
                <wp:positionV relativeFrom="paragraph">
                  <wp:posOffset>125730</wp:posOffset>
                </wp:positionV>
                <wp:extent cx="904875" cy="342900"/>
                <wp:effectExtent l="0" t="0" r="0" b="0"/>
                <wp:wrapNone/>
                <wp:docPr id="7" name="矩形 7"/>
                <wp:cNvGraphicFramePr/>
                <a:graphic xmlns:a="http://schemas.openxmlformats.org/drawingml/2006/main">
                  <a:graphicData uri="http://schemas.microsoft.com/office/word/2010/wordprocessingShape">
                    <wps:wsp>
                      <wps:cNvSpPr/>
                      <wps:spPr>
                        <a:xfrm>
                          <a:off x="0" y="0"/>
                          <a:ext cx="904875" cy="342900"/>
                        </a:xfrm>
                        <a:prstGeom prst="rect">
                          <a:avLst/>
                        </a:prstGeom>
                        <a:noFill/>
                        <a:ln w="0">
                          <a:noFill/>
                        </a:ln>
                      </wps:spPr>
                      <wps:txbx>
                        <w:txbxContent>
                          <w:p w:rsidR="003F6E57" w:rsidRDefault="00FD1169">
                            <w:pPr>
                              <w:spacing w:line="200" w:lineRule="exact"/>
                              <w:rPr>
                                <w:rFonts w:ascii="宋体" w:hAnsi="宋体" w:cs="宋体"/>
                                <w:sz w:val="18"/>
                                <w:szCs w:val="18"/>
                              </w:rPr>
                            </w:pPr>
                            <w:r>
                              <w:rPr>
                                <w:rFonts w:ascii="宋体" w:hAnsi="宋体" w:cs="宋体" w:hint="eastAsia"/>
                                <w:sz w:val="18"/>
                                <w:szCs w:val="18"/>
                              </w:rPr>
                              <w:t>表明执法身份</w:t>
                            </w:r>
                          </w:p>
                          <w:p w:rsidR="003F6E57" w:rsidRDefault="00FD1169">
                            <w:pPr>
                              <w:spacing w:line="200" w:lineRule="exact"/>
                              <w:rPr>
                                <w:rFonts w:ascii="宋体" w:hAnsi="宋体" w:cs="宋体"/>
                                <w:sz w:val="18"/>
                                <w:szCs w:val="18"/>
                              </w:rPr>
                            </w:pPr>
                            <w:r>
                              <w:rPr>
                                <w:rFonts w:ascii="宋体" w:hAnsi="宋体" w:cs="宋体" w:hint="eastAsia"/>
                                <w:sz w:val="18"/>
                                <w:szCs w:val="18"/>
                              </w:rPr>
                              <w:t>指出违法事实</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1.55pt;margin-top:9.9pt;height:27pt;width:71.25pt;z-index:251897856;mso-width-relative:page;mso-height-relative:page;" filled="f" stroked="f" coordsize="21600,21600" o:gfxdata="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IFTzCTXAAAACQEAAA8A&#10;AAAAAAAAAQAgAAAAIgAAAGRycy9kb3ducmV2LnhtbFBLAQIUABQAAAAIAIdO4kC3BkA1pgEAAEYD&#10;AAAOAAAAAAAAAAEAIAAAACYBAABkcnMvZTJvRG9jLnhtbFBLBQYAAAAABgAGAFkBAAA+BQAA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表明执法身份</w:t>
                      </w:r>
                    </w:p>
                    <w:p>
                      <w:pPr>
                        <w:spacing w:line="200" w:lineRule="exact"/>
                        <w:rPr>
                          <w:rFonts w:hint="eastAsia" w:ascii="宋体" w:hAnsi="宋体" w:eastAsia="宋体" w:cs="宋体"/>
                          <w:sz w:val="18"/>
                          <w:szCs w:val="18"/>
                        </w:rPr>
                      </w:pPr>
                      <w:r>
                        <w:rPr>
                          <w:rFonts w:hint="eastAsia" w:ascii="宋体" w:hAnsi="宋体" w:eastAsia="宋体" w:cs="宋体"/>
                          <w:sz w:val="18"/>
                          <w:szCs w:val="18"/>
                        </w:rPr>
                        <w:t>指出违法事实</w:t>
                      </w:r>
                    </w:p>
                  </w:txbxContent>
                </v:textbox>
              </v:rect>
            </w:pict>
          </mc:Fallback>
        </mc:AlternateContent>
      </w:r>
      <w:r>
        <w:rPr>
          <w:noProof/>
        </w:rPr>
        <mc:AlternateContent>
          <mc:Choice Requires="wps">
            <w:drawing>
              <wp:anchor distT="0" distB="0" distL="114300" distR="114300" simplePos="0" relativeHeight="251892736" behindDoc="0" locked="0" layoutInCell="1" allowOverlap="1">
                <wp:simplePos x="0" y="0"/>
                <wp:positionH relativeFrom="margin">
                  <wp:posOffset>762000</wp:posOffset>
                </wp:positionH>
                <wp:positionV relativeFrom="paragraph">
                  <wp:posOffset>30480</wp:posOffset>
                </wp:positionV>
                <wp:extent cx="1171575" cy="533400"/>
                <wp:effectExtent l="22860" t="10160" r="24765" b="27940"/>
                <wp:wrapNone/>
                <wp:docPr id="8" name="流程图: 决策 8"/>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3F6E57" w:rsidRDefault="003F6E57">
                            <w:pPr>
                              <w:rPr>
                                <w:szCs w:val="36"/>
                              </w:rPr>
                            </w:pP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60pt;margin-top:2.4pt;height:42pt;width:92.25pt;mso-position-horizontal-relative:margin;z-index:251892736;v-text-anchor:middle;mso-width-relative:page;mso-height-relative:page;" fillcolor="#FFFFFF" filled="t" stroked="t" coordsize="21600,21600" o:gfxdata="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xQxhltcAAAAIAQAADwAAAAAAAAABACAAAAAiAAAAZHJzL2Rvd25y&#10;ZXYueG1sUEsBAhQAFAAAAAgAh07iQPYd4cE4AgAAcwQAAA4AAAAAAAAAAQAgAAAAJgEAAGRycy9l&#10;Mm9Eb2MueG1sUEsFBgAAAAAGAAYAWQEAANAFAAAAAA==&#10;">
                <v:fill on="t" focussize="0,0"/>
                <v:stroke weight="1.5pt" color="#000000" joinstyle="miter"/>
                <v:imagedata o:title=""/>
                <o:lock v:ext="edit" aspectratio="f"/>
                <v:textbox inset="0mm,0mm,0mm,0mm">
                  <w:txbxContent>
                    <w:p>
                      <w:pPr>
                        <w:rPr>
                          <w:szCs w:val="36"/>
                        </w:rPr>
                      </w:pPr>
                    </w:p>
                  </w:txbxContent>
                </v:textbox>
              </v:shape>
            </w:pict>
          </mc:Fallback>
        </mc:AlternateContent>
      </w:r>
      <w:r>
        <w:rPr>
          <w:noProof/>
        </w:rPr>
        <mc:AlternateContent>
          <mc:Choice Requires="wps">
            <w:drawing>
              <wp:anchor distT="0" distB="0" distL="114300" distR="114300" simplePos="0" relativeHeight="251871232" behindDoc="0" locked="0" layoutInCell="1" allowOverlap="1">
                <wp:simplePos x="0" y="0"/>
                <wp:positionH relativeFrom="column">
                  <wp:posOffset>2066925</wp:posOffset>
                </wp:positionH>
                <wp:positionV relativeFrom="paragraph">
                  <wp:posOffset>173355</wp:posOffset>
                </wp:positionV>
                <wp:extent cx="1133475" cy="438150"/>
                <wp:effectExtent l="19050" t="0" r="28575" b="19050"/>
                <wp:wrapNone/>
                <wp:docPr id="10" name="矩形 10"/>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3F6E57" w:rsidRDefault="00FD1169">
                            <w:pPr>
                              <w:spacing w:line="340" w:lineRule="exact"/>
                              <w:jc w:val="center"/>
                              <w:rPr>
                                <w:rFonts w:ascii="宋体" w:hAnsi="宋体" w:cs="宋体"/>
                                <w:sz w:val="32"/>
                                <w:szCs w:val="32"/>
                              </w:rPr>
                            </w:pPr>
                            <w:r>
                              <w:rPr>
                                <w:rFonts w:ascii="宋体" w:hAnsi="宋体" w:cs="宋体" w:hint="eastAsia"/>
                                <w:sz w:val="32"/>
                                <w:szCs w:val="32"/>
                              </w:rPr>
                              <w:t>立（受）案</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2.75pt;margin-top:13.65pt;height:34.5pt;width:89.25pt;z-index:251871232;v-text-anchor:middle;mso-width-relative:page;mso-height-relative:page;" fillcolor="#FFFFFF" filled="t" stroked="t" coordsize="21600,21600" o:gfxdata="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k7IZ3tkAAAAJ&#10;AQAADwAAAAAAAAABACAAAAAiAAAAZHJzL2Rvd25yZXYueG1sUEsBAhQAFAAAAAgAh07iQHEgLTYb&#10;AgAAXQQAAA4AAAAAAAAAAQAgAAAAKAEAAGRycy9lMm9Eb2MueG1sUEsFBgAAAAAGAAYAWQEAALUF&#10;A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立（受）案</w:t>
                      </w:r>
                    </w:p>
                  </w:txbxContent>
                </v:textbox>
              </v:rect>
            </w:pict>
          </mc:Fallback>
        </mc:AlternateContent>
      </w:r>
    </w:p>
    <w:p w:rsidR="003F6E57" w:rsidRDefault="00FD1169">
      <w:r>
        <w:rPr>
          <w:noProof/>
        </w:rPr>
        <mc:AlternateContent>
          <mc:Choice Requires="wps">
            <w:drawing>
              <wp:anchor distT="0" distB="0" distL="114300" distR="114300" simplePos="0" relativeHeight="251935744" behindDoc="0" locked="0" layoutInCell="1" allowOverlap="1">
                <wp:simplePos x="0" y="0"/>
                <wp:positionH relativeFrom="column">
                  <wp:posOffset>3200400</wp:posOffset>
                </wp:positionH>
                <wp:positionV relativeFrom="paragraph">
                  <wp:posOffset>6061710</wp:posOffset>
                </wp:positionV>
                <wp:extent cx="619125" cy="0"/>
                <wp:effectExtent l="0" t="38100" r="9525" b="38100"/>
                <wp:wrapNone/>
                <wp:docPr id="5" name="直接箭头连接符 5"/>
                <wp:cNvGraphicFramePr/>
                <a:graphic xmlns:a="http://schemas.openxmlformats.org/drawingml/2006/main">
                  <a:graphicData uri="http://schemas.microsoft.com/office/word/2010/wordprocessingShape">
                    <wps:wsp>
                      <wps:cNvCnPr/>
                      <wps:spPr>
                        <a:xfrm>
                          <a:off x="0" y="0"/>
                          <a:ext cx="6191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2pt;margin-top:477.3pt;height:0pt;width:48.75pt;z-index:251935744;mso-width-relative:page;mso-height-relative:page;" filled="f" stroked="t" coordsize="21600,21600" o:gfxdata="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QyMW/ZAAAACwEAAA8AAAAAAAAAAQAgAAAAIgAAAGRy&#10;cy9kb3ducmV2LnhtbFBLAQIUABQAAAAIAIdO4kDyy6JRBAIAAPADAAAOAAAAAAAAAAEAIAAAACgB&#10;AABkcnMvZTJvRG9jLnhtbFBLBQYAAAAABgAGAFkBAACe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33696" behindDoc="0" locked="0" layoutInCell="1" allowOverlap="1">
                <wp:simplePos x="0" y="0"/>
                <wp:positionH relativeFrom="column">
                  <wp:posOffset>3223260</wp:posOffset>
                </wp:positionH>
                <wp:positionV relativeFrom="paragraph">
                  <wp:posOffset>4356735</wp:posOffset>
                </wp:positionV>
                <wp:extent cx="1377315" cy="219075"/>
                <wp:effectExtent l="0" t="9525" r="13335" b="38100"/>
                <wp:wrapNone/>
                <wp:docPr id="9" name="肘形连接符 9"/>
                <wp:cNvGraphicFramePr/>
                <a:graphic xmlns:a="http://schemas.openxmlformats.org/drawingml/2006/main">
                  <a:graphicData uri="http://schemas.microsoft.com/office/word/2010/wordprocessingShape">
                    <wps:wsp>
                      <wps:cNvCnPr/>
                      <wps:spPr>
                        <a:xfrm>
                          <a:off x="0" y="0"/>
                          <a:ext cx="1377315" cy="219075"/>
                        </a:xfrm>
                        <a:prstGeom prst="bentConnector3">
                          <a:avLst>
                            <a:gd name="adj1" fmla="val 49977"/>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253.8pt;margin-top:343.05pt;height:17.25pt;width:108.45pt;z-index:251933696;mso-width-relative:page;mso-height-relative:page;" filled="f" stroked="t" coordsize="21600,21600" o:gfxdata="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qkaAzY&#10;AAAACwEAAA8AAAAAAAAAAQAgAAAAIgAAAGRycy9kb3ducmV2LnhtbFBLAQIUABQAAAAIAIdO4kD0&#10;jVMLIAIAACMEAAAOAAAAAAAAAAEAIAAAACcBAABkcnMvZTJvRG9jLnhtbFBLBQYAAAAABgAGAFkB&#10;AAC5BQAAAAA=&#10;" adj="10795">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32672" behindDoc="0" locked="0" layoutInCell="1" allowOverlap="1">
                <wp:simplePos x="0" y="0"/>
                <wp:positionH relativeFrom="column">
                  <wp:posOffset>3223260</wp:posOffset>
                </wp:positionH>
                <wp:positionV relativeFrom="paragraph">
                  <wp:posOffset>4183380</wp:posOffset>
                </wp:positionV>
                <wp:extent cx="1367790" cy="173355"/>
                <wp:effectExtent l="0" t="38100" r="3810" b="17145"/>
                <wp:wrapNone/>
                <wp:docPr id="30" name="肘形连接符 30"/>
                <wp:cNvGraphicFramePr/>
                <a:graphic xmlns:a="http://schemas.openxmlformats.org/drawingml/2006/main">
                  <a:graphicData uri="http://schemas.microsoft.com/office/word/2010/wordprocessingShape">
                    <wps:wsp>
                      <wps:cNvCnPr/>
                      <wps:spPr>
                        <a:xfrm flipV="1">
                          <a:off x="0" y="0"/>
                          <a:ext cx="1367790" cy="173355"/>
                        </a:xfrm>
                        <a:prstGeom prst="bentConnector3">
                          <a:avLst>
                            <a:gd name="adj1" fmla="val 50000"/>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253.8pt;margin-top:329.4pt;height:13.65pt;width:107.7pt;z-index:251932672;mso-width-relative:page;mso-height-relative:page;" filled="f" stroked="t" coordsize="21600,21600" o:gfxdata="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MKZLc2QAAAAsBAAAPAAAAAAAAAAEAIAAAACIAAABkcnMvZG93bnJldi54bWxQSwECFAAUAAAA&#10;CACHTuJArKf+niYCAAAvBAAADgAAAAAAAAABACAAAAAoAQAAZHJzL2Uyb0RvYy54bWxQSwUGAAAA&#10;AAYABgBZAQAAwAUAAAAA&#10;" adj="10800">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31648" behindDoc="0" locked="0" layoutInCell="1" allowOverlap="1">
                <wp:simplePos x="0" y="0"/>
                <wp:positionH relativeFrom="column">
                  <wp:posOffset>2628900</wp:posOffset>
                </wp:positionH>
                <wp:positionV relativeFrom="paragraph">
                  <wp:posOffset>3813810</wp:posOffset>
                </wp:positionV>
                <wp:extent cx="1962150" cy="0"/>
                <wp:effectExtent l="0" t="38100" r="0" b="38100"/>
                <wp:wrapNone/>
                <wp:docPr id="36" name="直接箭头连接符 36"/>
                <wp:cNvGraphicFramePr/>
                <a:graphic xmlns:a="http://schemas.openxmlformats.org/drawingml/2006/main">
                  <a:graphicData uri="http://schemas.microsoft.com/office/word/2010/wordprocessingShape">
                    <wps:wsp>
                      <wps:cNvCnPr/>
                      <wps:spPr>
                        <a:xfrm flipH="1">
                          <a:off x="0" y="0"/>
                          <a:ext cx="19621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207pt;margin-top:300.3pt;height:0pt;width:154.5pt;z-index:251931648;mso-width-relative:page;mso-height-relative:page;" filled="f" stroked="t" coordsize="21600,21600" o:gfxdata="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CQgEP1gAAAAsBAAAPAAAAAAAAAAEAIAAAACIA&#10;AABkcnMvZG93bnJldi54bWxQSwECFAAUAAAACACHTuJAlImC9wsCAAD9AwAADgAAAAAAAAABACAA&#10;AAAlAQAAZHJzL2Uyb0RvYy54bWxQSwUGAAAAAAYABgBZAQAAog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30624" behindDoc="0" locked="0" layoutInCell="1" allowOverlap="1">
                <wp:simplePos x="0" y="0"/>
                <wp:positionH relativeFrom="column">
                  <wp:posOffset>5086350</wp:posOffset>
                </wp:positionH>
                <wp:positionV relativeFrom="paragraph">
                  <wp:posOffset>3537585</wp:posOffset>
                </wp:positionV>
                <wp:extent cx="0" cy="152400"/>
                <wp:effectExtent l="38100" t="0" r="38100" b="0"/>
                <wp:wrapNone/>
                <wp:docPr id="34" name="直接箭头连接符 34"/>
                <wp:cNvGraphicFramePr/>
                <a:graphic xmlns:a="http://schemas.openxmlformats.org/drawingml/2006/main">
                  <a:graphicData uri="http://schemas.microsoft.com/office/word/2010/wordprocessingShape">
                    <wps:wsp>
                      <wps:cNvCnPr/>
                      <wps:spPr>
                        <a:xfrm>
                          <a:off x="0" y="0"/>
                          <a:ext cx="0" cy="15240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00.5pt;margin-top:278.55pt;height:12pt;width:0pt;z-index:251930624;mso-width-relative:page;mso-height-relative:page;" filled="f" stroked="t" coordsize="21600,21600" o:gfxdata="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4QM6/YAAAACwEAAA8AAAAAAAAAAQAgAAAAIgAAAGRy&#10;cy9kb3ducmV2LnhtbFBLAQIUABQAAAAIAIdO4kBFCI6WBQIAAPIDAAAOAAAAAAAAAAEAIAAAACcB&#10;AABkcnMvZTJvRG9jLnhtbFBLBQYAAAAABgAGAFkBAACe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29600" behindDoc="0" locked="0" layoutInCell="1" allowOverlap="1">
                <wp:simplePos x="0" y="0"/>
                <wp:positionH relativeFrom="column">
                  <wp:posOffset>2628900</wp:posOffset>
                </wp:positionH>
                <wp:positionV relativeFrom="paragraph">
                  <wp:posOffset>2680335</wp:posOffset>
                </wp:positionV>
                <wp:extent cx="1695450" cy="323850"/>
                <wp:effectExtent l="0" t="9525" r="19050" b="47625"/>
                <wp:wrapNone/>
                <wp:docPr id="35" name="肘形连接符 35"/>
                <wp:cNvGraphicFramePr/>
                <a:graphic xmlns:a="http://schemas.openxmlformats.org/drawingml/2006/main">
                  <a:graphicData uri="http://schemas.microsoft.com/office/word/2010/wordprocessingShape">
                    <wps:wsp>
                      <wps:cNvCnPr/>
                      <wps:spPr>
                        <a:xfrm rot="-10800000" flipV="1">
                          <a:off x="0" y="0"/>
                          <a:ext cx="1695450" cy="323850"/>
                        </a:xfrm>
                        <a:prstGeom prst="bentConnector3">
                          <a:avLst>
                            <a:gd name="adj1" fmla="val -5"/>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207pt;margin-top:211.05pt;height:25.5pt;width:133.5pt;rotation:11796480f;z-index:251929600;mso-width-relative:page;mso-height-relative:page;" filled="f" stroked="t" coordsize="21600,21600" o:gfxdata="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PZrDI2QAAAAsBAAAPAAAAAAAAAAEAIAAAACIAAABkcnMvZG93bnJldi54bWxQ&#10;SwECFAAUAAAACACHTuJASzYVDy8CAAA8BAAADgAAAAAAAAABACAAAAAoAQAAZHJzL2Uyb0RvYy54&#10;bWxQSwUGAAAAAAYABgBZAQAAyQUAAAAA&#10;" adj="-1">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28576" behindDoc="0" locked="0" layoutInCell="1" allowOverlap="1">
                <wp:simplePos x="0" y="0"/>
                <wp:positionH relativeFrom="column">
                  <wp:posOffset>4890770</wp:posOffset>
                </wp:positionH>
                <wp:positionV relativeFrom="paragraph">
                  <wp:posOffset>2533015</wp:posOffset>
                </wp:positionV>
                <wp:extent cx="485775" cy="209550"/>
                <wp:effectExtent l="9525" t="5715" r="47625" b="3810"/>
                <wp:wrapNone/>
                <wp:docPr id="32" name="肘形连接符 32"/>
                <wp:cNvGraphicFramePr/>
                <a:graphic xmlns:a="http://schemas.openxmlformats.org/drawingml/2006/main">
                  <a:graphicData uri="http://schemas.microsoft.com/office/word/2010/wordprocessingShape">
                    <wps:wsp>
                      <wps:cNvCnPr/>
                      <wps:spPr>
                        <a:xfrm rot="-5400000" flipH="1">
                          <a:off x="0" y="0"/>
                          <a:ext cx="485775" cy="209550"/>
                        </a:xfrm>
                        <a:prstGeom prst="bentConnector3">
                          <a:avLst>
                            <a:gd name="adj1" fmla="val 912"/>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x;margin-left:385.1pt;margin-top:199.45pt;height:16.5pt;width:38.25pt;rotation:5898240f;z-index:251928576;mso-width-relative:page;mso-height-relative:page;" filled="f" stroked="t" coordsize="21600,21600" o:gfxdata="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0u4HI2QAAAAsBAAAPAAAAAAAAAAEAIAAAACIAAABkcnMvZG93bnJldi54&#10;bWxQSwECFAAUAAAACACHTuJAugSOPDICAAA7BAAADgAAAAAAAAABACAAAAAoAQAAZHJzL2Uyb0Rv&#10;Yy54bWxQSwUGAAAAAAYABgBZAQAAzAUAAAAA&#10;" adj="197">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26528" behindDoc="0" locked="0" layoutInCell="1" allowOverlap="1">
                <wp:simplePos x="0" y="0"/>
                <wp:positionH relativeFrom="column">
                  <wp:posOffset>4867275</wp:posOffset>
                </wp:positionH>
                <wp:positionV relativeFrom="paragraph">
                  <wp:posOffset>937260</wp:posOffset>
                </wp:positionV>
                <wp:extent cx="161925" cy="0"/>
                <wp:effectExtent l="0" t="38100" r="9525" b="38100"/>
                <wp:wrapNone/>
                <wp:docPr id="33" name="直接箭头连接符 33"/>
                <wp:cNvGraphicFramePr/>
                <a:graphic xmlns:a="http://schemas.openxmlformats.org/drawingml/2006/main">
                  <a:graphicData uri="http://schemas.microsoft.com/office/word/2010/wordprocessingShape">
                    <wps:wsp>
                      <wps:cNvCnPr/>
                      <wps:spPr>
                        <a:xfrm>
                          <a:off x="0" y="0"/>
                          <a:ext cx="1619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83.25pt;margin-top:73.8pt;height:0pt;width:12.75pt;z-index:251926528;mso-width-relative:page;mso-height-relative:page;" filled="f" stroked="t" coordsize="21600,21600" o:gfxdata="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X8IH22QAAAAsBAAAPAAAAAAAAAAEAIAAAACIAAABk&#10;cnMvZG93bnJldi54bWxQSwECFAAUAAAACACHTuJAcXwuIAUCAADyAwAADgAAAAAAAAABACAAAAAo&#10;AQAAZHJzL2Uyb0RvYy54bWxQSwUGAAAAAAYABgBZAQAAnw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25504" behindDoc="0" locked="0" layoutInCell="1" allowOverlap="1">
                <wp:simplePos x="0" y="0"/>
                <wp:positionH relativeFrom="column">
                  <wp:posOffset>3212465</wp:posOffset>
                </wp:positionH>
                <wp:positionV relativeFrom="paragraph">
                  <wp:posOffset>937260</wp:posOffset>
                </wp:positionV>
                <wp:extent cx="330835" cy="0"/>
                <wp:effectExtent l="0" t="38100" r="12065" b="38100"/>
                <wp:wrapNone/>
                <wp:docPr id="31" name="直接箭头连接符 31"/>
                <wp:cNvGraphicFramePr/>
                <a:graphic xmlns:a="http://schemas.openxmlformats.org/drawingml/2006/main">
                  <a:graphicData uri="http://schemas.microsoft.com/office/word/2010/wordprocessingShape">
                    <wps:wsp>
                      <wps:cNvCnPr/>
                      <wps:spPr>
                        <a:xfrm>
                          <a:off x="0" y="0"/>
                          <a:ext cx="33083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2.95pt;margin-top:73.8pt;height:0pt;width:26.05pt;z-index:251925504;mso-width-relative:page;mso-height-relative:page;" filled="f" stroked="t" coordsize="21600,21600" o:gfxdata="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U3/V2AAAAAsBAAAPAAAAAAAAAAEAIAAAACIAAABk&#10;cnMvZG93bnJldi54bWxQSwECFAAUAAAACACHTuJAmejaHQYCAADyAwAADgAAAAAAAAABACAAAAAn&#10;AQAAZHJzL2Uyb0RvYy54bWxQSwUGAAAAAAYABgBZAQAAnw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24480" behindDoc="0" locked="0" layoutInCell="1" allowOverlap="1">
                <wp:simplePos x="0" y="0"/>
                <wp:positionH relativeFrom="column">
                  <wp:posOffset>1257300</wp:posOffset>
                </wp:positionH>
                <wp:positionV relativeFrom="paragraph">
                  <wp:posOffset>5892165</wp:posOffset>
                </wp:positionV>
                <wp:extent cx="781050" cy="169545"/>
                <wp:effectExtent l="47625" t="0" r="9525" b="20955"/>
                <wp:wrapNone/>
                <wp:docPr id="37" name="肘形连接符 37"/>
                <wp:cNvGraphicFramePr/>
                <a:graphic xmlns:a="http://schemas.openxmlformats.org/drawingml/2006/main">
                  <a:graphicData uri="http://schemas.microsoft.com/office/word/2010/wordprocessingShape">
                    <wps:wsp>
                      <wps:cNvCnPr/>
                      <wps:spPr>
                        <a:xfrm rot="10800000">
                          <a:off x="0" y="0"/>
                          <a:ext cx="781050" cy="169545"/>
                        </a:xfrm>
                        <a:prstGeom prst="bentConnector3">
                          <a:avLst>
                            <a:gd name="adj1" fmla="val 101218"/>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99pt;margin-top:463.95pt;height:13.35pt;width:61.5pt;rotation:11796480f;z-index:251924480;mso-width-relative:page;mso-height-relative:page;" filled="f" stroked="t" coordsize="21600,21600" o:gfxdata="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0wCmINgAAAALAQAADwAAAAAAAAABACAAAAAiAAAAZHJzL2Rvd25yZXYueG1sUEsBAhQA&#10;FAAAAAgAh07iQDmYOYorAgAANAQAAA4AAAAAAAAAAQAgAAAAJwEAAGRycy9lMm9Eb2MueG1sUEsF&#10;BgAAAAAGAAYAWQEAAMQFAAAAAA==&#10;" adj="21863">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23456" behindDoc="0" locked="0" layoutInCell="1" allowOverlap="1">
                <wp:simplePos x="0" y="0"/>
                <wp:positionH relativeFrom="column">
                  <wp:posOffset>1276350</wp:posOffset>
                </wp:positionH>
                <wp:positionV relativeFrom="paragraph">
                  <wp:posOffset>5213985</wp:posOffset>
                </wp:positionV>
                <wp:extent cx="762000" cy="184785"/>
                <wp:effectExtent l="27940" t="9525" r="10160" b="15240"/>
                <wp:wrapNone/>
                <wp:docPr id="38" name="肘形连接符 38"/>
                <wp:cNvGraphicFramePr/>
                <a:graphic xmlns:a="http://schemas.openxmlformats.org/drawingml/2006/main">
                  <a:graphicData uri="http://schemas.microsoft.com/office/word/2010/wordprocessingShape">
                    <wps:wsp>
                      <wps:cNvCnPr/>
                      <wps:spPr>
                        <a:xfrm rot="-10800000" flipV="1">
                          <a:off x="0" y="0"/>
                          <a:ext cx="762000" cy="184785"/>
                        </a:xfrm>
                        <a:prstGeom prst="bentConnector3">
                          <a:avLst>
                            <a:gd name="adj1" fmla="val 98745"/>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100.5pt;margin-top:410.55pt;height:14.55pt;width:60pt;rotation:11796480f;z-index:251923456;mso-width-relative:page;mso-height-relative:page;" filled="f" stroked="t" coordsize="21600,21600" o:gfxdata="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J4rWNsAAAALAQAADwAAAAAAAAABACAAAAAiAAAAZHJzL2Rvd25yZXYu&#10;eG1sUEsBAhQAFAAAAAgAh07iQNKQu54xAgAAPgQAAA4AAAAAAAAAAQAgAAAAKgEAAGRycy9lMm9E&#10;b2MueG1sUEsFBgAAAAAGAAYAWQEAAM0FAAAAAA==&#10;" adj="21329">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21408" behindDoc="0" locked="0" layoutInCell="1" allowOverlap="1">
                <wp:simplePos x="0" y="0"/>
                <wp:positionH relativeFrom="column">
                  <wp:posOffset>38100</wp:posOffset>
                </wp:positionH>
                <wp:positionV relativeFrom="paragraph">
                  <wp:posOffset>4183380</wp:posOffset>
                </wp:positionV>
                <wp:extent cx="1314450" cy="508635"/>
                <wp:effectExtent l="0" t="9525" r="19050" b="53340"/>
                <wp:wrapNone/>
                <wp:docPr id="39" name="肘形连接符 39"/>
                <wp:cNvGraphicFramePr/>
                <a:graphic xmlns:a="http://schemas.openxmlformats.org/drawingml/2006/main">
                  <a:graphicData uri="http://schemas.microsoft.com/office/word/2010/wordprocessingShape">
                    <wps:wsp>
                      <wps:cNvCnPr/>
                      <wps:spPr>
                        <a:xfrm rot="-10800000" flipV="1">
                          <a:off x="0" y="0"/>
                          <a:ext cx="1314450" cy="508635"/>
                        </a:xfrm>
                        <a:prstGeom prst="bentConnector3">
                          <a:avLst>
                            <a:gd name="adj1" fmla="val -727"/>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3pt;margin-top:329.4pt;height:40.05pt;width:103.5pt;rotation:11796480f;z-index:251921408;mso-width-relative:page;mso-height-relative:page;" filled="f" stroked="t" coordsize="21600,21600" o:gfxdata="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MXnjZ2AAAAAkBAAAPAAAAAAAAAAEAIAAAACIAAABkcnMvZG93bnJldi54&#10;bWxQSwECFAAUAAAACACHTuJAhT9B6zMCAAA+BAAADgAAAAAAAAABACAAAAAnAQAAZHJzL2Uyb0Rv&#10;Yy54bWxQSwUGAAAAAAYABgBZAQAAzAUAAAAA&#10;" adj="-157">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22432" behindDoc="0" locked="0" layoutInCell="1" allowOverlap="1">
                <wp:simplePos x="0" y="0"/>
                <wp:positionH relativeFrom="column">
                  <wp:posOffset>-281940</wp:posOffset>
                </wp:positionH>
                <wp:positionV relativeFrom="paragraph">
                  <wp:posOffset>4503420</wp:posOffset>
                </wp:positionV>
                <wp:extent cx="1440180" cy="800100"/>
                <wp:effectExtent l="9525" t="0" r="9525" b="45720"/>
                <wp:wrapNone/>
                <wp:docPr id="40" name="肘形连接符 40"/>
                <wp:cNvGraphicFramePr/>
                <a:graphic xmlns:a="http://schemas.openxmlformats.org/drawingml/2006/main">
                  <a:graphicData uri="http://schemas.microsoft.com/office/word/2010/wordprocessingShape">
                    <wps:wsp>
                      <wps:cNvCnPr/>
                      <wps:spPr>
                        <a:xfrm rot="-5400000" flipH="1">
                          <a:off x="0" y="0"/>
                          <a:ext cx="1440180" cy="800100"/>
                        </a:xfrm>
                        <a:prstGeom prst="bentConnector3">
                          <a:avLst>
                            <a:gd name="adj1" fmla="val 99602"/>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x;margin-left:-22.2pt;margin-top:354.6pt;height:63pt;width:113.4pt;rotation:5898240f;z-index:251922432;mso-width-relative:page;mso-height-relative:page;" filled="f" stroked="t" coordsize="21600,21600" o:gfxdata="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xPuTr9gAAAALAQAADwAAAAAAAAABACAAAAAiAAAAZHJzL2Rvd25yZXYueG1s&#10;UEsBAhQAFAAAAAgAh07iQLG2RzYxAgAAPgQAAA4AAAAAAAAAAQAgAAAAJwEAAGRycy9lMm9Eb2Mu&#10;eG1sUEsFBgAAAAAGAAYAWQEAAMoFAAAAAA==&#10;" adj="21514">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18336" behindDoc="0" locked="0" layoutInCell="1" allowOverlap="1">
                <wp:simplePos x="0" y="0"/>
                <wp:positionH relativeFrom="column">
                  <wp:posOffset>36830</wp:posOffset>
                </wp:positionH>
                <wp:positionV relativeFrom="paragraph">
                  <wp:posOffset>100330</wp:posOffset>
                </wp:positionV>
                <wp:extent cx="726440" cy="723900"/>
                <wp:effectExtent l="38100" t="8255" r="19050" b="8255"/>
                <wp:wrapNone/>
                <wp:docPr id="41" name="肘形连接符 41"/>
                <wp:cNvGraphicFramePr/>
                <a:graphic xmlns:a="http://schemas.openxmlformats.org/drawingml/2006/main">
                  <a:graphicData uri="http://schemas.microsoft.com/office/word/2010/wordprocessingShape">
                    <wps:wsp>
                      <wps:cNvCnPr/>
                      <wps:spPr>
                        <a:xfrm rot="5400000">
                          <a:off x="0" y="0"/>
                          <a:ext cx="726440" cy="723900"/>
                        </a:xfrm>
                        <a:prstGeom prst="bentConnector3">
                          <a:avLst>
                            <a:gd name="adj1" fmla="val 171"/>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2.9pt;margin-top:7.9pt;height:57pt;width:57.2pt;rotation:5898240f;z-index:251918336;mso-width-relative:page;mso-height-relative:page;" filled="f" stroked="t" coordsize="21600,21600" o:gfxdata="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Frx/ZHWAAAACAEAAA8AAAAAAAAAAQAgAAAAIgAAAGRycy9kb3ducmV2LnhtbFBLAQIUABQAAAAI&#10;AIdO4kCwg5ImKAIAADAEAAAOAAAAAAAAAAEAIAAAACUBAABkcnMvZTJvRG9jLnhtbFBLBQYAAAAA&#10;BgAGAFkBAAC/BQAAAAA=&#10;" adj="37">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15264" behindDoc="0" locked="0" layoutInCell="1" allowOverlap="1">
                <wp:simplePos x="0" y="0"/>
                <wp:positionH relativeFrom="column">
                  <wp:posOffset>38100</wp:posOffset>
                </wp:positionH>
                <wp:positionV relativeFrom="paragraph">
                  <wp:posOffset>2394585</wp:posOffset>
                </wp:positionV>
                <wp:extent cx="0" cy="371475"/>
                <wp:effectExtent l="38100" t="0" r="38100" b="9525"/>
                <wp:wrapNone/>
                <wp:docPr id="42" name="直接箭头连接符 42"/>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pt;margin-top:188.55pt;height:29.25pt;width:0pt;z-index:251915264;mso-width-relative:page;mso-height-relative:page;" filled="f" stroked="t" coordsize="21600,21600" o:gfxdata="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nlUVdYAAAAHAQAADwAAAAAAAAABACAAAAAiAAAAZHJzL2Rv&#10;d25yZXYueG1sUEsBAhQAFAAAAAgAh07iQDcLKIgDAgAA8gMAAA4AAAAAAAAAAQAgAAAAJQEAAGRy&#10;cy9lMm9Eb2MueG1sUEsFBgAAAAAGAAYAWQEAAJo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6288" behindDoc="0" locked="0" layoutInCell="1" allowOverlap="1">
                <wp:simplePos x="0" y="0"/>
                <wp:positionH relativeFrom="column">
                  <wp:posOffset>38100</wp:posOffset>
                </wp:positionH>
                <wp:positionV relativeFrom="paragraph">
                  <wp:posOffset>3251835</wp:posOffset>
                </wp:positionV>
                <wp:extent cx="0" cy="438150"/>
                <wp:effectExtent l="38100" t="0" r="38100" b="0"/>
                <wp:wrapNone/>
                <wp:docPr id="43" name="直接箭头连接符 43"/>
                <wp:cNvGraphicFramePr/>
                <a:graphic xmlns:a="http://schemas.openxmlformats.org/drawingml/2006/main">
                  <a:graphicData uri="http://schemas.microsoft.com/office/word/2010/wordprocessingShape">
                    <wps:wsp>
                      <wps:cNvCnPr/>
                      <wps:spPr>
                        <a:xfrm>
                          <a:off x="0" y="0"/>
                          <a:ext cx="0" cy="43815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pt;margin-top:256.05pt;height:34.5pt;width:0pt;z-index:251916288;mso-width-relative:page;mso-height-relative:page;" filled="f" stroked="t" coordsize="21600,21600" o:gfxdata="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QRxmtUAAAAHAQAADwAAAAAAAAABACAAAAAiAAAAZHJzL2Rv&#10;d25yZXYueG1sUEsBAhQAFAAAAAgAh07iQMEOIk4EAgAA8gMAAA4AAAAAAAAAAQAgAAAAJAEAAGRy&#10;cy9lMm9Eb2MueG1sUEsFBgAAAAAGAAYAWQEAAJo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4240" behindDoc="0" locked="0" layoutInCell="1" allowOverlap="1">
                <wp:simplePos x="0" y="0"/>
                <wp:positionH relativeFrom="column">
                  <wp:posOffset>1352550</wp:posOffset>
                </wp:positionH>
                <wp:positionV relativeFrom="paragraph">
                  <wp:posOffset>3337560</wp:posOffset>
                </wp:positionV>
                <wp:extent cx="0" cy="352425"/>
                <wp:effectExtent l="38100" t="0" r="38100" b="9525"/>
                <wp:wrapNone/>
                <wp:docPr id="44" name="直接箭头连接符 44"/>
                <wp:cNvGraphicFramePr/>
                <a:graphic xmlns:a="http://schemas.openxmlformats.org/drawingml/2006/main">
                  <a:graphicData uri="http://schemas.microsoft.com/office/word/2010/wordprocessingShape">
                    <wps:wsp>
                      <wps:cNvCnPr/>
                      <wps:spPr>
                        <a:xfrm>
                          <a:off x="0" y="0"/>
                          <a:ext cx="0" cy="3524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262.8pt;height:27.75pt;width:0pt;z-index:251914240;mso-width-relative:page;mso-height-relative:page;" filled="f" stroked="t" coordsize="21600,21600" o:gfxdata="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P7lVctkAAAALAQAADwAAAAAAAAABACAAAAAiAAAAZHJz&#10;L2Rvd25yZXYueG1sUEsBAhQAFAAAAAgAh07iQMark8YDAgAA8gMAAA4AAAAAAAAAAQAgAAAAKAEA&#10;AGRycy9lMm9Eb2MueG1sUEsFBgAAAAAGAAYAWQEAAJ0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3216" behindDoc="0" locked="0" layoutInCell="1" allowOverlap="1">
                <wp:simplePos x="0" y="0"/>
                <wp:positionH relativeFrom="column">
                  <wp:posOffset>1352550</wp:posOffset>
                </wp:positionH>
                <wp:positionV relativeFrom="paragraph">
                  <wp:posOffset>2442210</wp:posOffset>
                </wp:positionV>
                <wp:extent cx="0" cy="295275"/>
                <wp:effectExtent l="38100" t="0" r="38100" b="9525"/>
                <wp:wrapNone/>
                <wp:docPr id="45" name="直接箭头连接符 45"/>
                <wp:cNvGraphicFramePr/>
                <a:graphic xmlns:a="http://schemas.openxmlformats.org/drawingml/2006/main">
                  <a:graphicData uri="http://schemas.microsoft.com/office/word/2010/wordprocessingShape">
                    <wps:wsp>
                      <wps:cNvCnPr/>
                      <wps:spPr>
                        <a:xfrm>
                          <a:off x="0" y="0"/>
                          <a:ext cx="0" cy="2952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192.3pt;height:23.25pt;width:0pt;z-index:251913216;mso-width-relative:page;mso-height-relative:page;" filled="f" stroked="t" coordsize="21600,21600" o:gfxdata="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iqln2QAAAAsBAAAPAAAAAAAAAAEAIAAAACIAAABk&#10;cnMvZG93bnJldi54bWxQSwECFAAUAAAACACHTuJAqWv0CgUCAADyAwAADgAAAAAAAAABACAAAAAo&#10;AQAAZHJzL2Uyb0RvYy54bWxQSwUGAAAAAAYABgBZAQAAnw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2192" behindDoc="0" locked="0" layoutInCell="1" allowOverlap="1">
                <wp:simplePos x="0" y="0"/>
                <wp:positionH relativeFrom="column">
                  <wp:posOffset>1352550</wp:posOffset>
                </wp:positionH>
                <wp:positionV relativeFrom="paragraph">
                  <wp:posOffset>1289685</wp:posOffset>
                </wp:positionV>
                <wp:extent cx="0" cy="619125"/>
                <wp:effectExtent l="38100" t="0" r="38100" b="9525"/>
                <wp:wrapNone/>
                <wp:docPr id="46" name="直接箭头连接符 46"/>
                <wp:cNvGraphicFramePr/>
                <a:graphic xmlns:a="http://schemas.openxmlformats.org/drawingml/2006/main">
                  <a:graphicData uri="http://schemas.microsoft.com/office/word/2010/wordprocessingShape">
                    <wps:wsp>
                      <wps:cNvCnPr/>
                      <wps:spPr>
                        <a:xfrm>
                          <a:off x="0" y="0"/>
                          <a:ext cx="0" cy="6191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101.55pt;height:48.75pt;width:0pt;z-index:251912192;mso-width-relative:page;mso-height-relative:page;" filled="f" stroked="t" coordsize="21600,21600" o:gfxdata="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DXwsLXAAAACwEAAA8AAAAAAAAAAQAgAAAAIgAAAGRycy9k&#10;b3ducmV2LnhtbFBLAQIUABQAAAAIAIdO4kAmghm2AwIAAPIDAAAOAAAAAAAAAAEAIAAAACYBAABk&#10;cnMvZTJvRG9jLnhtbFBLBQYAAAAABgAGAFkBAACb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1168" behindDoc="0" locked="0" layoutInCell="1" allowOverlap="1">
                <wp:simplePos x="0" y="0"/>
                <wp:positionH relativeFrom="column">
                  <wp:posOffset>1352550</wp:posOffset>
                </wp:positionH>
                <wp:positionV relativeFrom="paragraph">
                  <wp:posOffset>365760</wp:posOffset>
                </wp:positionV>
                <wp:extent cx="0" cy="390525"/>
                <wp:effectExtent l="38100" t="0" r="38100" b="9525"/>
                <wp:wrapNone/>
                <wp:docPr id="47" name="直接箭头连接符 47"/>
                <wp:cNvGraphicFramePr/>
                <a:graphic xmlns:a="http://schemas.openxmlformats.org/drawingml/2006/main">
                  <a:graphicData uri="http://schemas.microsoft.com/office/word/2010/wordprocessingShape">
                    <wps:wsp>
                      <wps:cNvCnPr/>
                      <wps:spPr>
                        <a:xfrm>
                          <a:off x="0" y="0"/>
                          <a:ext cx="0" cy="3905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28.8pt;height:30.75pt;width:0pt;z-index:251911168;mso-width-relative:page;mso-height-relative:page;" filled="f" stroked="t" coordsize="21600,21600" o:gfxdata="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BM2jzYAAAACgEAAA8AAAAAAAAAAQAgAAAAIgAAAGRycy9k&#10;b3ducmV2LnhtbFBLAQIUABQAAAAIAIdO4kDI1Z2oAgIAAPIDAAAOAAAAAAAAAAEAIAAAACcBAABk&#10;cnMvZTJvRG9jLnhtbFBLBQYAAAAABgAGAFkBAACb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0144" behindDoc="0" locked="0" layoutInCell="1" allowOverlap="1">
                <wp:simplePos x="0" y="0"/>
                <wp:positionH relativeFrom="column">
                  <wp:posOffset>2628900</wp:posOffset>
                </wp:positionH>
                <wp:positionV relativeFrom="paragraph">
                  <wp:posOffset>6341745</wp:posOffset>
                </wp:positionV>
                <wp:extent cx="0" cy="231775"/>
                <wp:effectExtent l="38100" t="0" r="38100" b="15875"/>
                <wp:wrapNone/>
                <wp:docPr id="48" name="直接箭头连接符 48"/>
                <wp:cNvGraphicFramePr/>
                <a:graphic xmlns:a="http://schemas.openxmlformats.org/drawingml/2006/main">
                  <a:graphicData uri="http://schemas.microsoft.com/office/word/2010/wordprocessingShape">
                    <wps:wsp>
                      <wps:cNvCnPr/>
                      <wps:spPr>
                        <a:xfrm>
                          <a:off x="0" y="0"/>
                          <a:ext cx="0" cy="2317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499.35pt;height:18.25pt;width:0pt;z-index:251910144;mso-width-relative:page;mso-height-relative:page;" filled="f" stroked="t" coordsize="21600,21600" o:gfxdata="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&#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rcXvaAAAADAEAAA8AAAAAAAAAAQAgAAAAIgAAAGRy&#10;cy9kb3ducmV2LnhtbFBLAQIUABQAAAAIAIdO4kDtKjeGAwIAAPIDAAAOAAAAAAAAAAEAIAAAACkB&#10;AABkcnMvZTJvRG9jLnhtbFBLBQYAAAAABgAGAFkBAACe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09120" behindDoc="0" locked="0" layoutInCell="1" allowOverlap="1">
                <wp:simplePos x="0" y="0"/>
                <wp:positionH relativeFrom="column">
                  <wp:posOffset>2628900</wp:posOffset>
                </wp:positionH>
                <wp:positionV relativeFrom="paragraph">
                  <wp:posOffset>5511165</wp:posOffset>
                </wp:positionV>
                <wp:extent cx="0" cy="238125"/>
                <wp:effectExtent l="38100" t="0" r="38100" b="9525"/>
                <wp:wrapNone/>
                <wp:docPr id="49" name="直接箭头连接符 49"/>
                <wp:cNvGraphicFramePr/>
                <a:graphic xmlns:a="http://schemas.openxmlformats.org/drawingml/2006/main">
                  <a:graphicData uri="http://schemas.microsoft.com/office/word/2010/wordprocessingShape">
                    <wps:wsp>
                      <wps:cNvCnPr/>
                      <wps:spPr>
                        <a:xfrm>
                          <a:off x="0" y="0"/>
                          <a:ext cx="0" cy="2381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433.95pt;height:18.75pt;width:0pt;z-index:251909120;mso-width-relative:page;mso-height-relative:page;" filled="f" stroked="t" coordsize="21600,21600" o:gfxdata="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&#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WBL4raAAAACwEAAA8AAAAAAAAAAQAgAAAAIgAAAGRy&#10;cy9kb3ducmV2LnhtbFBLAQIUABQAAAAIAIdO4kCJdjtFAwIAAPIDAAAOAAAAAAAAAAEAIAAAACkB&#10;AABkcnMvZTJvRG9jLnhtbFBLBQYAAAAABgAGAFkBAACe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08096" behindDoc="0" locked="0" layoutInCell="1" allowOverlap="1">
                <wp:simplePos x="0" y="0"/>
                <wp:positionH relativeFrom="column">
                  <wp:posOffset>2628900</wp:posOffset>
                </wp:positionH>
                <wp:positionV relativeFrom="paragraph">
                  <wp:posOffset>4709160</wp:posOffset>
                </wp:positionV>
                <wp:extent cx="0" cy="209550"/>
                <wp:effectExtent l="38100" t="0" r="38100" b="0"/>
                <wp:wrapNone/>
                <wp:docPr id="50" name="直接箭头连接符 50"/>
                <wp:cNvGraphicFramePr/>
                <a:graphic xmlns:a="http://schemas.openxmlformats.org/drawingml/2006/main">
                  <a:graphicData uri="http://schemas.microsoft.com/office/word/2010/wordprocessingShape">
                    <wps:wsp>
                      <wps:cNvCnPr/>
                      <wps:spPr>
                        <a:xfrm>
                          <a:off x="0" y="0"/>
                          <a:ext cx="0" cy="20955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370.8pt;height:16.5pt;width:0pt;z-index:251908096;mso-width-relative:page;mso-height-relative:page;" filled="f" stroked="t" coordsize="21600,21600" o:gfxdata="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nsVfYAAAACwEAAA8AAAAAAAAAAQAgAAAAIgAAAGRycy9k&#10;b3ducmV2LnhtbFBLAQIUABQAAAAIAIdO4kA/nPMaAgIAAPIDAAAOAAAAAAAAAAEAIAAAACcBAABk&#10;cnMvZTJvRG9jLnhtbFBLBQYAAAAABgAGAFkBAACb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07072" behindDoc="0" locked="0" layoutInCell="1" allowOverlap="1">
                <wp:simplePos x="0" y="0"/>
                <wp:positionH relativeFrom="column">
                  <wp:posOffset>2628900</wp:posOffset>
                </wp:positionH>
                <wp:positionV relativeFrom="paragraph">
                  <wp:posOffset>2766060</wp:posOffset>
                </wp:positionV>
                <wp:extent cx="0" cy="1333500"/>
                <wp:effectExtent l="38100" t="0" r="38100" b="0"/>
                <wp:wrapNone/>
                <wp:docPr id="51" name="直接箭头连接符 51"/>
                <wp:cNvGraphicFramePr/>
                <a:graphic xmlns:a="http://schemas.openxmlformats.org/drawingml/2006/main">
                  <a:graphicData uri="http://schemas.microsoft.com/office/word/2010/wordprocessingShape">
                    <wps:wsp>
                      <wps:cNvCnPr/>
                      <wps:spPr>
                        <a:xfrm>
                          <a:off x="0" y="0"/>
                          <a:ext cx="0" cy="133350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217.8pt;height:105pt;width:0pt;z-index:251907072;mso-width-relative:page;mso-height-relative:page;" filled="f" stroked="t" coordsize="21600,21600" o:gfxdata="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HQyId2QAAAAsBAAAPAAAAAAAAAAEAIAAAACIAAABk&#10;cnMvZG93bnJldi54bWxQSwECFAAUAAAACACHTuJAdHAvmAUCAADzAwAADgAAAAAAAAABACAAAAAo&#10;AQAAZHJzL2Uyb0RvYy54bWxQSwUGAAAAAAYABgBZAQAAnw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05024" behindDoc="0" locked="0" layoutInCell="1" allowOverlap="1">
                <wp:simplePos x="0" y="0"/>
                <wp:positionH relativeFrom="column">
                  <wp:posOffset>2600325</wp:posOffset>
                </wp:positionH>
                <wp:positionV relativeFrom="paragraph">
                  <wp:posOffset>1168400</wp:posOffset>
                </wp:positionV>
                <wp:extent cx="0" cy="254635"/>
                <wp:effectExtent l="38100" t="0" r="38100" b="12065"/>
                <wp:wrapNone/>
                <wp:docPr id="53" name="直接箭头连接符 53"/>
                <wp:cNvGraphicFramePr/>
                <a:graphic xmlns:a="http://schemas.openxmlformats.org/drawingml/2006/main">
                  <a:graphicData uri="http://schemas.microsoft.com/office/word/2010/wordprocessingShape">
                    <wps:wsp>
                      <wps:cNvCnPr/>
                      <wps:spPr>
                        <a:xfrm>
                          <a:off x="0" y="0"/>
                          <a:ext cx="0" cy="25463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92pt;height:20.05pt;width:0pt;z-index:251905024;mso-width-relative:page;mso-height-relative:page;" filled="f" stroked="t" coordsize="21600,21600" o:gfxdata="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ogHY52AAAAAsBAAAPAAAAAAAAAAEAIAAAACIAAABkcnMv&#10;ZG93bnJldi54bWxQSwECFAAUAAAACACHTuJAPGC6xgMCAADyAwAADgAAAAAAAAABACAAAAAnAQAA&#10;ZHJzL2Uyb0RvYy54bWxQSwUGAAAAAAYABgBZAQAAnA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04000" behindDoc="0" locked="0" layoutInCell="1" allowOverlap="1">
                <wp:simplePos x="0" y="0"/>
                <wp:positionH relativeFrom="column">
                  <wp:posOffset>2600325</wp:posOffset>
                </wp:positionH>
                <wp:positionV relativeFrom="paragraph">
                  <wp:posOffset>413385</wp:posOffset>
                </wp:positionV>
                <wp:extent cx="0" cy="316865"/>
                <wp:effectExtent l="38100" t="0" r="38100" b="6985"/>
                <wp:wrapNone/>
                <wp:docPr id="54" name="直接箭头连接符 54"/>
                <wp:cNvGraphicFramePr/>
                <a:graphic xmlns:a="http://schemas.openxmlformats.org/drawingml/2006/main">
                  <a:graphicData uri="http://schemas.microsoft.com/office/word/2010/wordprocessingShape">
                    <wps:wsp>
                      <wps:cNvCnPr/>
                      <wps:spPr>
                        <a:xfrm>
                          <a:off x="0" y="0"/>
                          <a:ext cx="0" cy="31686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32.55pt;height:24.95pt;width:0pt;z-index:251904000;mso-width-relative:page;mso-height-relative:page;" filled="f" stroked="t" coordsize="21600,21600" o:gfxdata="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T+3nXAAAACgEAAA8AAAAAAAAAAQAgAAAAIgAAAGRycy9k&#10;b3ducmV2LnhtbFBLAQIUABQAAAAIAIdO4kByucC/AwIAAPIDAAAOAAAAAAAAAAEAIAAAACYBAABk&#10;cnMvZTJvRG9jLnhtbFBLBQYAAAAABgAGAFkBAACb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899904" behindDoc="0" locked="0" layoutInCell="1" allowOverlap="1">
                <wp:simplePos x="0" y="0"/>
                <wp:positionH relativeFrom="column">
                  <wp:posOffset>914400</wp:posOffset>
                </wp:positionH>
                <wp:positionV relativeFrom="paragraph">
                  <wp:posOffset>2004060</wp:posOffset>
                </wp:positionV>
                <wp:extent cx="899160" cy="438150"/>
                <wp:effectExtent l="0" t="0" r="0" b="0"/>
                <wp:wrapNone/>
                <wp:docPr id="55" name="矩形 55"/>
                <wp:cNvGraphicFramePr/>
                <a:graphic xmlns:a="http://schemas.openxmlformats.org/drawingml/2006/main">
                  <a:graphicData uri="http://schemas.microsoft.com/office/word/2010/wordprocessingShape">
                    <wps:wsp>
                      <wps:cNvSpPr/>
                      <wps:spPr>
                        <a:xfrm>
                          <a:off x="0" y="0"/>
                          <a:ext cx="899160" cy="438150"/>
                        </a:xfrm>
                        <a:prstGeom prst="rect">
                          <a:avLst/>
                        </a:prstGeom>
                        <a:noFill/>
                        <a:ln w="0">
                          <a:noFill/>
                        </a:ln>
                      </wps:spPr>
                      <wps:txbx>
                        <w:txbxContent>
                          <w:p w:rsidR="003F6E57" w:rsidRDefault="00FD1169">
                            <w:pPr>
                              <w:spacing w:line="200" w:lineRule="exact"/>
                              <w:rPr>
                                <w:rFonts w:ascii="宋体" w:hAnsi="宋体" w:cs="宋体"/>
                                <w:sz w:val="18"/>
                                <w:szCs w:val="18"/>
                              </w:rPr>
                            </w:pPr>
                            <w:r>
                              <w:rPr>
                                <w:rFonts w:ascii="宋体" w:hAnsi="宋体" w:cs="宋体" w:hint="eastAsia"/>
                                <w:sz w:val="18"/>
                                <w:szCs w:val="18"/>
                              </w:rPr>
                              <w:t>制作处罚决定</w:t>
                            </w:r>
                          </w:p>
                          <w:p w:rsidR="003F6E57" w:rsidRDefault="00FD1169">
                            <w:pPr>
                              <w:spacing w:line="200" w:lineRule="exact"/>
                              <w:rPr>
                                <w:rFonts w:ascii="宋体" w:hAnsi="宋体" w:cs="宋体"/>
                                <w:sz w:val="18"/>
                                <w:szCs w:val="18"/>
                              </w:rPr>
                            </w:pPr>
                            <w:r>
                              <w:rPr>
                                <w:rFonts w:ascii="宋体" w:hAnsi="宋体" w:cs="宋体" w:hint="eastAsia"/>
                                <w:sz w:val="18"/>
                                <w:szCs w:val="18"/>
                              </w:rPr>
                              <w:t>书、当场交付</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2pt;margin-top:157.8pt;height:34.5pt;width:70.8pt;z-index:251899904;mso-width-relative:page;mso-height-relative:page;" filled="f" stroked="f" coordsize="21600,21600" o:gfxdata="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GRH9t/YAAAACwEA&#10;AA8AAAAAAAAAAQAgAAAAIgAAAGRycy9kb3ducmV2LnhtbFBLAQIUABQAAAAIAIdO4kBe42cHqAEA&#10;AEgDAAAOAAAAAAAAAAEAIAAAACcBAABkcnMvZTJvRG9jLnhtbFBLBQYAAAAABgAGAFkBAABBBQAA&#10;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制作处罚决定</w:t>
                      </w:r>
                    </w:p>
                    <w:p>
                      <w:pPr>
                        <w:spacing w:line="200" w:lineRule="exact"/>
                        <w:rPr>
                          <w:rFonts w:hint="eastAsia" w:ascii="宋体" w:hAnsi="宋体" w:eastAsia="宋体" w:cs="宋体"/>
                          <w:sz w:val="18"/>
                          <w:szCs w:val="18"/>
                        </w:rPr>
                      </w:pPr>
                      <w:r>
                        <w:rPr>
                          <w:rFonts w:hint="eastAsia" w:ascii="宋体" w:hAnsi="宋体" w:eastAsia="宋体" w:cs="宋体"/>
                          <w:sz w:val="18"/>
                          <w:szCs w:val="18"/>
                        </w:rPr>
                        <w:t>书、当场交付</w:t>
                      </w:r>
                    </w:p>
                  </w:txbxContent>
                </v:textbox>
              </v:rect>
            </w:pict>
          </mc:Fallback>
        </mc:AlternateContent>
      </w:r>
      <w:r>
        <w:rPr>
          <w:noProof/>
        </w:rPr>
        <mc:AlternateContent>
          <mc:Choice Requires="wps">
            <w:drawing>
              <wp:anchor distT="0" distB="0" distL="114300" distR="114300" simplePos="0" relativeHeight="251898880" behindDoc="0" locked="0" layoutInCell="1" allowOverlap="1">
                <wp:simplePos x="0" y="0"/>
                <wp:positionH relativeFrom="column">
                  <wp:posOffset>904875</wp:posOffset>
                </wp:positionH>
                <wp:positionV relativeFrom="paragraph">
                  <wp:posOffset>851535</wp:posOffset>
                </wp:positionV>
                <wp:extent cx="962025" cy="412115"/>
                <wp:effectExtent l="0" t="0" r="0" b="0"/>
                <wp:wrapNone/>
                <wp:docPr id="56" name="矩形 56"/>
                <wp:cNvGraphicFramePr/>
                <a:graphic xmlns:a="http://schemas.openxmlformats.org/drawingml/2006/main">
                  <a:graphicData uri="http://schemas.microsoft.com/office/word/2010/wordprocessingShape">
                    <wps:wsp>
                      <wps:cNvSpPr/>
                      <wps:spPr>
                        <a:xfrm>
                          <a:off x="0" y="0"/>
                          <a:ext cx="962025" cy="412115"/>
                        </a:xfrm>
                        <a:prstGeom prst="rect">
                          <a:avLst/>
                        </a:prstGeom>
                        <a:noFill/>
                        <a:ln w="0">
                          <a:noFill/>
                        </a:ln>
                      </wps:spPr>
                      <wps:txbx>
                        <w:txbxContent>
                          <w:p w:rsidR="003F6E57" w:rsidRDefault="00FD1169">
                            <w:pPr>
                              <w:spacing w:line="200" w:lineRule="exact"/>
                              <w:rPr>
                                <w:rFonts w:ascii="宋体" w:hAnsi="宋体" w:cs="宋体"/>
                                <w:sz w:val="18"/>
                                <w:szCs w:val="18"/>
                              </w:rPr>
                            </w:pPr>
                            <w:r>
                              <w:rPr>
                                <w:rFonts w:ascii="宋体" w:hAnsi="宋体" w:cs="宋体" w:hint="eastAsia"/>
                                <w:sz w:val="18"/>
                                <w:szCs w:val="18"/>
                              </w:rPr>
                              <w:t>说明处罚理由</w:t>
                            </w:r>
                          </w:p>
                          <w:p w:rsidR="003F6E57" w:rsidRDefault="00FD1169">
                            <w:pPr>
                              <w:spacing w:line="200" w:lineRule="exact"/>
                              <w:rPr>
                                <w:rFonts w:ascii="宋体" w:hAnsi="宋体" w:cs="宋体"/>
                                <w:sz w:val="18"/>
                                <w:szCs w:val="18"/>
                              </w:rPr>
                            </w:pPr>
                            <w:r>
                              <w:rPr>
                                <w:rFonts w:ascii="宋体" w:hAnsi="宋体" w:cs="宋体" w:hint="eastAsia"/>
                                <w:sz w:val="18"/>
                                <w:szCs w:val="18"/>
                              </w:rPr>
                              <w:t>听取陈述申辩</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1.25pt;margin-top:67.05pt;height:32.45pt;width:75.75pt;z-index:251898880;mso-width-relative:page;mso-height-relative:page;" filled="f" stroked="f" coordsize="21600,21600" o:gfxdata="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HW4NJ2AAAAAsBAAAP&#10;AAAAAAAAAAEAIAAAACIAAABkcnMvZG93bnJldi54bWxQSwECFAAUAAAACACHTuJAMpg7wKYBAABI&#10;AwAADgAAAAAAAAABACAAAAAnAQAAZHJzL2Uyb0RvYy54bWxQSwUGAAAAAAYABgBZAQAAPwUAA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说明处罚理由</w:t>
                      </w:r>
                    </w:p>
                    <w:p>
                      <w:pPr>
                        <w:spacing w:line="200" w:lineRule="exact"/>
                        <w:rPr>
                          <w:rFonts w:hint="eastAsia" w:ascii="宋体" w:hAnsi="宋体" w:eastAsia="宋体" w:cs="宋体"/>
                          <w:sz w:val="18"/>
                          <w:szCs w:val="18"/>
                        </w:rPr>
                      </w:pPr>
                      <w:r>
                        <w:rPr>
                          <w:rFonts w:hint="eastAsia" w:ascii="宋体" w:hAnsi="宋体" w:eastAsia="宋体" w:cs="宋体"/>
                          <w:sz w:val="18"/>
                          <w:szCs w:val="18"/>
                        </w:rPr>
                        <w:t>听取陈述申辩</w:t>
                      </w:r>
                    </w:p>
                  </w:txbxContent>
                </v:textbox>
              </v:rect>
            </w:pict>
          </mc:Fallback>
        </mc:AlternateContent>
      </w:r>
      <w:r>
        <w:rPr>
          <w:noProof/>
        </w:rPr>
        <mc:AlternateContent>
          <mc:Choice Requires="wps">
            <w:drawing>
              <wp:anchor distT="0" distB="0" distL="114300" distR="114300" simplePos="0" relativeHeight="251900928" behindDoc="0" locked="0" layoutInCell="1" allowOverlap="1">
                <wp:simplePos x="0" y="0"/>
                <wp:positionH relativeFrom="column">
                  <wp:posOffset>485775</wp:posOffset>
                </wp:positionH>
                <wp:positionV relativeFrom="paragraph">
                  <wp:posOffset>1727835</wp:posOffset>
                </wp:positionV>
                <wp:extent cx="790575" cy="361950"/>
                <wp:effectExtent l="0" t="0" r="0" b="0"/>
                <wp:wrapNone/>
                <wp:docPr id="57" name="矩形 57"/>
                <wp:cNvGraphicFramePr/>
                <a:graphic xmlns:a="http://schemas.openxmlformats.org/drawingml/2006/main">
                  <a:graphicData uri="http://schemas.microsoft.com/office/word/2010/wordprocessingShape">
                    <wps:wsp>
                      <wps:cNvSpPr/>
                      <wps:spPr>
                        <a:xfrm>
                          <a:off x="0" y="0"/>
                          <a:ext cx="790575" cy="361950"/>
                        </a:xfrm>
                        <a:prstGeom prst="rect">
                          <a:avLst/>
                        </a:prstGeom>
                        <a:noFill/>
                        <a:ln w="0">
                          <a:noFill/>
                        </a:ln>
                      </wps:spPr>
                      <wps:txbx>
                        <w:txbxContent>
                          <w:p w:rsidR="003F6E57" w:rsidRDefault="00FD1169">
                            <w:pPr>
                              <w:spacing w:line="200" w:lineRule="exact"/>
                              <w:rPr>
                                <w:rFonts w:ascii="宋体" w:hAnsi="宋体" w:cs="宋体"/>
                                <w:sz w:val="15"/>
                                <w:szCs w:val="15"/>
                              </w:rPr>
                            </w:pPr>
                            <w:r>
                              <w:rPr>
                                <w:rFonts w:ascii="宋体" w:hAnsi="宋体" w:cs="宋体" w:hint="eastAsia"/>
                                <w:sz w:val="15"/>
                                <w:szCs w:val="15"/>
                              </w:rPr>
                              <w:t>提出复议或</w:t>
                            </w:r>
                          </w:p>
                          <w:p w:rsidR="003F6E57" w:rsidRDefault="00FD1169">
                            <w:pPr>
                              <w:spacing w:line="200" w:lineRule="exact"/>
                              <w:rPr>
                                <w:rFonts w:ascii="宋体" w:hAnsi="宋体" w:cs="宋体"/>
                                <w:sz w:val="15"/>
                                <w:szCs w:val="15"/>
                              </w:rPr>
                            </w:pPr>
                            <w:r>
                              <w:rPr>
                                <w:rFonts w:ascii="宋体" w:hAnsi="宋体" w:cs="宋体" w:hint="eastAsia"/>
                                <w:sz w:val="15"/>
                                <w:szCs w:val="15"/>
                              </w:rPr>
                              <w:t>诉讼请求的</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8.25pt;margin-top:136.05pt;height:28.5pt;width:62.25pt;z-index:251900928;mso-width-relative:page;mso-height-relative:page;" filled="f" stroked="f" coordsize="21600,21600" o:gfxdata="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Eer8q/YAAAACgEA&#10;AA8AAAAAAAAAAQAgAAAAIgAAAGRycy9kb3ducmV2LnhtbFBLAQIUABQAAAAIAIdO4kAjB57KqAEA&#10;AEgDAAAOAAAAAAAAAAEAIAAAACcBAABkcnMvZTJvRG9jLnhtbFBLBQYAAAAABgAGAFkBAABBBQAA&#10;AAA=&#10;">
                <v:fill on="f" focussize="0,0"/>
                <v:stroke on="f" weight="0pt"/>
                <v:imagedata o:title=""/>
                <o:lock v:ext="edit" aspectratio="f"/>
                <v:textbox>
                  <w:txbxContent>
                    <w:p>
                      <w:pPr>
                        <w:spacing w:line="200" w:lineRule="exact"/>
                        <w:rPr>
                          <w:rFonts w:hint="eastAsia" w:ascii="宋体" w:hAnsi="宋体" w:eastAsia="宋体" w:cs="宋体"/>
                          <w:sz w:val="15"/>
                          <w:szCs w:val="15"/>
                        </w:rPr>
                      </w:pPr>
                      <w:r>
                        <w:rPr>
                          <w:rFonts w:hint="eastAsia" w:ascii="宋体" w:hAnsi="宋体" w:eastAsia="宋体" w:cs="宋体"/>
                          <w:sz w:val="15"/>
                          <w:szCs w:val="15"/>
                        </w:rPr>
                        <w:t>提出复议或</w:t>
                      </w:r>
                    </w:p>
                    <w:p>
                      <w:pPr>
                        <w:spacing w:line="200" w:lineRule="exact"/>
                        <w:rPr>
                          <w:rFonts w:hint="eastAsia" w:ascii="宋体" w:hAnsi="宋体" w:eastAsia="宋体" w:cs="宋体"/>
                          <w:sz w:val="15"/>
                          <w:szCs w:val="15"/>
                        </w:rPr>
                      </w:pPr>
                      <w:r>
                        <w:rPr>
                          <w:rFonts w:hint="eastAsia" w:ascii="宋体" w:hAnsi="宋体" w:eastAsia="宋体" w:cs="宋体"/>
                          <w:sz w:val="15"/>
                          <w:szCs w:val="15"/>
                        </w:rPr>
                        <w:t>诉讼请求的</w:t>
                      </w:r>
                    </w:p>
                  </w:txbxContent>
                </v:textbox>
              </v:rect>
            </w:pict>
          </mc:Fallback>
        </mc:AlternateContent>
      </w:r>
      <w:r>
        <w:rPr>
          <w:noProof/>
        </w:rPr>
        <mc:AlternateContent>
          <mc:Choice Requires="wps">
            <w:drawing>
              <wp:anchor distT="0" distB="0" distL="114300" distR="114300" simplePos="0" relativeHeight="251901952" behindDoc="0" locked="0" layoutInCell="1" allowOverlap="1">
                <wp:simplePos x="0" y="0"/>
                <wp:positionH relativeFrom="column">
                  <wp:posOffset>333375</wp:posOffset>
                </wp:positionH>
                <wp:positionV relativeFrom="paragraph">
                  <wp:posOffset>654050</wp:posOffset>
                </wp:positionV>
                <wp:extent cx="752475" cy="397510"/>
                <wp:effectExtent l="0" t="0" r="0" b="0"/>
                <wp:wrapNone/>
                <wp:docPr id="58" name="矩形 58"/>
                <wp:cNvGraphicFramePr/>
                <a:graphic xmlns:a="http://schemas.openxmlformats.org/drawingml/2006/main">
                  <a:graphicData uri="http://schemas.microsoft.com/office/word/2010/wordprocessingShape">
                    <wps:wsp>
                      <wps:cNvSpPr/>
                      <wps:spPr>
                        <a:xfrm>
                          <a:off x="0" y="0"/>
                          <a:ext cx="752475" cy="397510"/>
                        </a:xfrm>
                        <a:prstGeom prst="rect">
                          <a:avLst/>
                        </a:prstGeom>
                        <a:noFill/>
                        <a:ln w="0">
                          <a:noFill/>
                        </a:ln>
                      </wps:spPr>
                      <wps:txbx>
                        <w:txbxContent>
                          <w:p w:rsidR="003F6E57" w:rsidRDefault="00FD1169">
                            <w:pPr>
                              <w:spacing w:line="200" w:lineRule="exact"/>
                              <w:jc w:val="center"/>
                              <w:rPr>
                                <w:rFonts w:ascii="宋体" w:hAnsi="宋体" w:cs="宋体"/>
                                <w:sz w:val="15"/>
                                <w:szCs w:val="15"/>
                              </w:rPr>
                            </w:pPr>
                            <w:r>
                              <w:rPr>
                                <w:rFonts w:ascii="宋体" w:hAnsi="宋体" w:cs="宋体" w:hint="eastAsia"/>
                                <w:sz w:val="15"/>
                                <w:szCs w:val="15"/>
                              </w:rPr>
                              <w:t>申辩理由成立的</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6.25pt;margin-top:51.5pt;height:31.3pt;width:59.25pt;z-index:251901952;mso-width-relative:page;mso-height-relative:page;" filled="f" stroked="f" coordsize="21600,21600" o:gfxdata="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kdylvNcAAAAKAQAA&#10;DwAAAAAAAAABACAAAAAiAAAAZHJzL2Rvd25yZXYueG1sUEsBAhQAFAAAAAgAh07iQHkP6iCoAQAA&#10;SAMAAA4AAAAAAAAAAQAgAAAAJgEAAGRycy9lMm9Eb2MueG1sUEsFBgAAAAAGAAYAWQEAAEAFAAAA&#10;AA==&#10;">
                <v:fill on="f" focussize="0,0"/>
                <v:stroke on="f" weight="0pt"/>
                <v:imagedata o:title=""/>
                <o:lock v:ext="edit" aspectratio="f"/>
                <v:textbox>
                  <w:txbxContent>
                    <w:p>
                      <w:pPr>
                        <w:spacing w:line="200" w:lineRule="exact"/>
                        <w:jc w:val="center"/>
                        <w:rPr>
                          <w:rFonts w:hint="eastAsia" w:ascii="宋体" w:hAnsi="宋体" w:eastAsia="宋体" w:cs="宋体"/>
                          <w:sz w:val="15"/>
                          <w:szCs w:val="15"/>
                        </w:rPr>
                      </w:pPr>
                      <w:r>
                        <w:rPr>
                          <w:rFonts w:hint="eastAsia" w:ascii="宋体" w:hAnsi="宋体" w:eastAsia="宋体" w:cs="宋体"/>
                          <w:sz w:val="15"/>
                          <w:szCs w:val="15"/>
                        </w:rPr>
                        <w:t>申辩理由成立的</w:t>
                      </w:r>
                    </w:p>
                  </w:txbxContent>
                </v:textbox>
              </v:rect>
            </w:pict>
          </mc:Fallback>
        </mc:AlternateContent>
      </w:r>
      <w:r>
        <w:rPr>
          <w:noProof/>
        </w:rPr>
        <mc:AlternateContent>
          <mc:Choice Requires="wps">
            <w:drawing>
              <wp:anchor distT="0" distB="0" distL="114300" distR="114300" simplePos="0" relativeHeight="251896832" behindDoc="0" locked="0" layoutInCell="1" allowOverlap="1">
                <wp:simplePos x="0" y="0"/>
                <wp:positionH relativeFrom="column">
                  <wp:posOffset>-400050</wp:posOffset>
                </wp:positionH>
                <wp:positionV relativeFrom="paragraph">
                  <wp:posOffset>3689985</wp:posOffset>
                </wp:positionV>
                <wp:extent cx="1028700" cy="485775"/>
                <wp:effectExtent l="9525" t="9525" r="9525" b="19050"/>
                <wp:wrapNone/>
                <wp:docPr id="59" name="矩形 59"/>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ind w:firstLineChars="0" w:firstLine="0"/>
                              <w:jc w:val="center"/>
                              <w:rPr>
                                <w:szCs w:val="32"/>
                              </w:rPr>
                            </w:pPr>
                            <w:r>
                              <w:rPr>
                                <w:rFonts w:hint="eastAsia"/>
                                <w:szCs w:val="32"/>
                              </w:rPr>
                              <w:t>执</w:t>
                            </w:r>
                            <w:r>
                              <w:rPr>
                                <w:rFonts w:hint="eastAsia"/>
                                <w:szCs w:val="32"/>
                              </w:rPr>
                              <w:t xml:space="preserve">   </w:t>
                            </w:r>
                            <w:r>
                              <w:rPr>
                                <w:rFonts w:hint="eastAsia"/>
                                <w:szCs w:val="32"/>
                              </w:rPr>
                              <w:t>行</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1.5pt;margin-top:290.55pt;height:38.25pt;width:81pt;z-index:251896832;v-text-anchor:middle;mso-width-relative:page;mso-height-relative:page;" fillcolor="#FFFFFF" filled="t" stroked="t" coordsize="21600,21600" o:gfxdata="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kESqYdoAAAAKAQAADwAAAAAAAAABACAAAAAiAAAAZHJzL2Rvd25yZXYueG1sUEsBAhQAFAAAAAgA&#10;h07iQNd5aMU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执   行</w:t>
                      </w:r>
                    </w:p>
                  </w:txbxContent>
                </v:textbox>
              </v:rect>
            </w:pict>
          </mc:Fallback>
        </mc:AlternateContent>
      </w:r>
      <w:r>
        <w:rPr>
          <w:noProof/>
        </w:rPr>
        <mc:AlternateContent>
          <mc:Choice Requires="wps">
            <w:drawing>
              <wp:anchor distT="0" distB="0" distL="114300" distR="114300" simplePos="0" relativeHeight="251895808" behindDoc="0" locked="0" layoutInCell="1" allowOverlap="1">
                <wp:simplePos x="0" y="0"/>
                <wp:positionH relativeFrom="column">
                  <wp:posOffset>-476250</wp:posOffset>
                </wp:positionH>
                <wp:positionV relativeFrom="paragraph">
                  <wp:posOffset>2766060</wp:posOffset>
                </wp:positionV>
                <wp:extent cx="1028700" cy="485775"/>
                <wp:effectExtent l="9525" t="9525" r="9525" b="19050"/>
                <wp:wrapNone/>
                <wp:docPr id="60" name="矩形 60"/>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ind w:firstLineChars="0" w:firstLine="0"/>
                              <w:jc w:val="left"/>
                              <w:rPr>
                                <w:szCs w:val="32"/>
                              </w:rPr>
                            </w:pPr>
                            <w:r>
                              <w:rPr>
                                <w:rFonts w:hint="eastAsia"/>
                                <w:szCs w:val="32"/>
                              </w:rPr>
                              <w:t>复议决定或行政判（裁）决</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7.5pt;margin-top:217.8pt;height:38.25pt;width:81pt;z-index:251895808;v-text-anchor:middle;mso-width-relative:page;mso-height-relative:page;" fillcolor="#FFFFFF" filled="t" stroked="t" coordsize="21600,21600" o:gfxdata="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M&#10;kBwc2gAAAAoBAAAPAAAAAAAAAAEAIAAAACIAAABkcnMvZG93bnJldi54bWxQSwECFAAUAAAACACH&#10;TuJAgG+YwSICAABpBAAADgAAAAAAAAABACAAAAApAQAAZHJzL2Uyb0RvYy54bWxQSwUGAAAAAAYA&#10;BgBZAQAAvQU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复议决定或行政判（裁）决</w:t>
                      </w:r>
                    </w:p>
                  </w:txbxContent>
                </v:textbox>
              </v:rect>
            </w:pict>
          </mc:Fallback>
        </mc:AlternateContent>
      </w:r>
      <w:r>
        <w:rPr>
          <w:noProof/>
        </w:rPr>
        <mc:AlternateContent>
          <mc:Choice Requires="wps">
            <w:drawing>
              <wp:anchor distT="0" distB="0" distL="114300" distR="114300" simplePos="0" relativeHeight="251894784" behindDoc="0" locked="0" layoutInCell="1" allowOverlap="1">
                <wp:simplePos x="0" y="0"/>
                <wp:positionH relativeFrom="column">
                  <wp:posOffset>-476250</wp:posOffset>
                </wp:positionH>
                <wp:positionV relativeFrom="paragraph">
                  <wp:posOffset>1908810</wp:posOffset>
                </wp:positionV>
                <wp:extent cx="1028700" cy="485775"/>
                <wp:effectExtent l="9525" t="9525" r="9525" b="19050"/>
                <wp:wrapNone/>
                <wp:docPr id="61" name="矩形 61"/>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ind w:firstLineChars="0" w:firstLine="0"/>
                              <w:jc w:val="left"/>
                              <w:rPr>
                                <w:szCs w:val="32"/>
                              </w:rPr>
                            </w:pPr>
                            <w:r>
                              <w:rPr>
                                <w:rFonts w:hint="eastAsia"/>
                                <w:szCs w:val="32"/>
                              </w:rPr>
                              <w:t>进入行政复议或诉讼流程</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7.5pt;margin-top:150.3pt;height:38.25pt;width:81pt;z-index:251894784;v-text-anchor:middle;mso-width-relative:page;mso-height-relative:page;" fillcolor="#FFFFFF" filled="t" stroked="t" coordsize="21600,21600" o:gfxdata="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Mat8i&#10;1wAAAAoBAAAPAAAAAAAAAAEAIAAAACIAAABkcnMvZG93bnJldi54bWxQSwECFAAUAAAACACHTuJA&#10;VP54QSICAABpBAAADgAAAAAAAAABACAAAAAmAQAAZHJzL2Uyb0RvYy54bWxQSwUGAAAAAAYABgBZ&#10;AQAAugU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进入行政复议或诉讼流程</w:t>
                      </w:r>
                    </w:p>
                  </w:txbxContent>
                </v:textbox>
              </v:rect>
            </w:pict>
          </mc:Fallback>
        </mc:AlternateContent>
      </w:r>
      <w:r>
        <w:rPr>
          <w:noProof/>
        </w:rPr>
        <mc:AlternateContent>
          <mc:Choice Requires="wps">
            <w:drawing>
              <wp:anchor distT="0" distB="0" distL="114300" distR="114300" simplePos="0" relativeHeight="251893760" behindDoc="0" locked="0" layoutInCell="1" allowOverlap="1">
                <wp:simplePos x="0" y="0"/>
                <wp:positionH relativeFrom="margin">
                  <wp:posOffset>-400050</wp:posOffset>
                </wp:positionH>
                <wp:positionV relativeFrom="paragraph">
                  <wp:posOffset>825500</wp:posOffset>
                </wp:positionV>
                <wp:extent cx="809625" cy="438150"/>
                <wp:effectExtent l="9525" t="9525" r="19050" b="9525"/>
                <wp:wrapNone/>
                <wp:docPr id="62" name="圆角矩形 62"/>
                <wp:cNvGraphicFramePr/>
                <a:graphic xmlns:a="http://schemas.openxmlformats.org/drawingml/2006/main">
                  <a:graphicData uri="http://schemas.microsoft.com/office/word/2010/wordprocessingShape">
                    <wps:wsp>
                      <wps:cNvSpPr/>
                      <wps:spPr>
                        <a:xfrm>
                          <a:off x="0" y="0"/>
                          <a:ext cx="809625" cy="438150"/>
                        </a:xfrm>
                        <a:prstGeom prst="roundRect">
                          <a:avLst>
                            <a:gd name="adj" fmla="val 50000"/>
                          </a:avLst>
                        </a:prstGeom>
                        <a:solidFill>
                          <a:srgbClr val="FFFFFF"/>
                        </a:solidFill>
                        <a:ln w="19050" cap="flat" cmpd="sng">
                          <a:solidFill>
                            <a:srgbClr val="000000"/>
                          </a:solidFill>
                          <a:prstDash val="solid"/>
                          <a:headEnd type="none" w="med" len="med"/>
                          <a:tailEnd type="none" w="med" len="med"/>
                        </a:ln>
                      </wps:spPr>
                      <wps:txbx>
                        <w:txbxContent>
                          <w:p w:rsidR="003F6E57" w:rsidRDefault="00FD1169">
                            <w:pPr>
                              <w:jc w:val="center"/>
                            </w:pPr>
                            <w:r>
                              <w:rPr>
                                <w:rFonts w:hint="eastAsia"/>
                              </w:rPr>
                              <w:t>不予处罚</w:t>
                            </w:r>
                          </w:p>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31.5pt;margin-top:65pt;height:34.5pt;width:63.75pt;mso-position-horizontal-relative:margin;z-index:251893760;v-text-anchor:middle;mso-width-relative:page;mso-height-relative:page;" fillcolor="#FFFFFF" filled="t" stroked="t" coordsize="21600,21600" arcsize="0.5" o:gfxdata="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85fx12QAAAAoBAAAPAAAAAAAAAAEAIAAAACIAAABkcnMv&#10;ZG93bnJldi54bWxQSwECFAAUAAAACACHTuJAm6bbSzsCAACJBAAADgAAAAAAAAABACAAAAAoAQAA&#10;ZHJzL2Uyb0RvYy54bWxQSwUGAAAAAAYABgBZAQAA1QUAAAAA&#10;">
                <v:fill on="t" focussize="0,0"/>
                <v:stroke weight="1.5pt" color="#000000" joinstyle="round"/>
                <v:imagedata o:title=""/>
                <o:lock v:ext="edit" aspectratio="f"/>
                <v:textbox inset="0mm,0mm,0mm,0mm">
                  <w:txbxContent>
                    <w:p>
                      <w:pPr>
                        <w:jc w:val="center"/>
                      </w:pPr>
                      <w:r>
                        <w:rPr>
                          <w:rFonts w:hint="eastAsia"/>
                        </w:rPr>
                        <w:t>不予处罚</w:t>
                      </w:r>
                    </w:p>
                  </w:txbxContent>
                </v:textbox>
              </v:roundrect>
            </w:pict>
          </mc:Fallback>
        </mc:AlternateContent>
      </w:r>
      <w:r>
        <w:rPr>
          <w:noProof/>
        </w:rPr>
        <mc:AlternateContent>
          <mc:Choice Requires="wps">
            <w:drawing>
              <wp:anchor distT="0" distB="0" distL="114300" distR="114300" simplePos="0" relativeHeight="251890688" behindDoc="0" locked="0" layoutInCell="1" allowOverlap="1">
                <wp:simplePos x="0" y="0"/>
                <wp:positionH relativeFrom="margin">
                  <wp:posOffset>771525</wp:posOffset>
                </wp:positionH>
                <wp:positionV relativeFrom="paragraph">
                  <wp:posOffset>1908810</wp:posOffset>
                </wp:positionV>
                <wp:extent cx="1171575" cy="533400"/>
                <wp:effectExtent l="22860" t="10160" r="24765" b="27940"/>
                <wp:wrapNone/>
                <wp:docPr id="63" name="流程图: 决策 63"/>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3F6E57" w:rsidRDefault="003F6E57">
                            <w:pPr>
                              <w:rPr>
                                <w:szCs w:val="36"/>
                              </w:rPr>
                            </w:pP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60.75pt;margin-top:150.3pt;height:42pt;width:92.25pt;mso-position-horizontal-relative:margin;z-index:251890688;v-text-anchor:middle;mso-width-relative:page;mso-height-relative:page;" fillcolor="#FFFFFF" filled="t" stroked="t" coordsize="21600,21600" o:gfxdata="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CPzBjaAAAACwEAAA8AAAAAAAAAAQAgAAAAIgAAAGRycy9k&#10;b3ducmV2LnhtbFBLAQIUABQAAAAIAIdO4kAaWuB5OQIAAHUEAAAOAAAAAAAAAAEAIAAAACkBAABk&#10;cnMvZTJvRG9jLnhtbFBLBQYAAAAABgAGAFkBAADUBQAAAAA=&#10;">
                <v:fill on="t" focussize="0,0"/>
                <v:stroke weight="1.5pt" color="#000000" joinstyle="miter"/>
                <v:imagedata o:title=""/>
                <o:lock v:ext="edit" aspectratio="f"/>
                <v:textbox inset="0mm,0mm,0mm,0mm">
                  <w:txbxContent>
                    <w:p>
                      <w:pPr>
                        <w:rPr>
                          <w:szCs w:val="36"/>
                        </w:rPr>
                      </w:pPr>
                    </w:p>
                  </w:txbxContent>
                </v:textbox>
              </v:shape>
            </w:pict>
          </mc:Fallback>
        </mc:AlternateContent>
      </w:r>
      <w:r>
        <w:rPr>
          <w:noProof/>
        </w:rPr>
        <mc:AlternateContent>
          <mc:Choice Requires="wps">
            <w:drawing>
              <wp:anchor distT="0" distB="0" distL="114300" distR="114300" simplePos="0" relativeHeight="251891712" behindDoc="0" locked="0" layoutInCell="1" allowOverlap="1">
                <wp:simplePos x="0" y="0"/>
                <wp:positionH relativeFrom="margin">
                  <wp:posOffset>762000</wp:posOffset>
                </wp:positionH>
                <wp:positionV relativeFrom="paragraph">
                  <wp:posOffset>756285</wp:posOffset>
                </wp:positionV>
                <wp:extent cx="1171575" cy="533400"/>
                <wp:effectExtent l="22860" t="10160" r="24765" b="27940"/>
                <wp:wrapNone/>
                <wp:docPr id="64" name="流程图: 决策 64"/>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3F6E57" w:rsidRDefault="003F6E57">
                            <w:pPr>
                              <w:rPr>
                                <w:szCs w:val="36"/>
                              </w:rPr>
                            </w:pP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60pt;margin-top:59.55pt;height:42pt;width:92.25pt;mso-position-horizontal-relative:margin;z-index:251891712;v-text-anchor:middle;mso-width-relative:page;mso-height-relative:page;" fillcolor="#FFFFFF" filled="t" stroked="t" coordsize="21600,21600" o:gfxdata="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5y0y32gAAAAsBAAAPAAAAAAAAAAEAIAAAACIAAABkcnMv&#10;ZG93bnJldi54bWxQSwECFAAUAAAACACHTuJAGAUm1DoCAAB1BAAADgAAAAAAAAABACAAAAApAQAA&#10;ZHJzL2Uyb0RvYy54bWxQSwUGAAAAAAYABgBZAQAA1QUAAAAA&#10;">
                <v:fill on="t" focussize="0,0"/>
                <v:stroke weight="1.5pt" color="#000000" joinstyle="miter"/>
                <v:imagedata o:title=""/>
                <o:lock v:ext="edit" aspectratio="f"/>
                <v:textbox inset="0mm,0mm,0mm,0mm">
                  <w:txbxContent>
                    <w:p>
                      <w:pPr>
                        <w:rPr>
                          <w:szCs w:val="36"/>
                        </w:rPr>
                      </w:pPr>
                    </w:p>
                  </w:txbxContent>
                </v:textbox>
              </v:shape>
            </w:pict>
          </mc:Fallback>
        </mc:AlternateContent>
      </w:r>
      <w:r>
        <w:rPr>
          <w:noProof/>
        </w:rPr>
        <mc:AlternateContent>
          <mc:Choice Requires="wps">
            <w:drawing>
              <wp:anchor distT="0" distB="0" distL="114300" distR="114300" simplePos="0" relativeHeight="251888640" behindDoc="0" locked="0" layoutInCell="1" allowOverlap="1">
                <wp:simplePos x="0" y="0"/>
                <wp:positionH relativeFrom="column">
                  <wp:posOffset>908685</wp:posOffset>
                </wp:positionH>
                <wp:positionV relativeFrom="paragraph">
                  <wp:posOffset>3689985</wp:posOffset>
                </wp:positionV>
                <wp:extent cx="904875" cy="493395"/>
                <wp:effectExtent l="9525" t="9525" r="19050" b="11430"/>
                <wp:wrapNone/>
                <wp:docPr id="65" name="矩形 65"/>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ind w:firstLineChars="0" w:firstLine="0"/>
                              <w:jc w:val="center"/>
                              <w:rPr>
                                <w:szCs w:val="32"/>
                              </w:rPr>
                            </w:pPr>
                            <w:r>
                              <w:rPr>
                                <w:rFonts w:hint="eastAsia"/>
                                <w:szCs w:val="32"/>
                              </w:rPr>
                              <w:t>报告备案</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1.55pt;margin-top:290.55pt;height:38.85pt;width:71.25pt;z-index:251888640;v-text-anchor:middle;mso-width-relative:page;mso-height-relative:page;" fillcolor="#FFFFFF" filled="t" stroked="t" coordsize="21600,21600" o:gfxdata="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Vez6qdoAAAALAQAADwAAAAAAAAABACAAAAAiAAAAZHJzL2Rvd25yZXYueG1sUEsBAhQAFAAA&#10;AAgAh07iQK3EnKImAgAAaAQAAA4AAAAAAAAAAQAgAAAAKQEAAGRycy9lMm9Eb2MueG1sUEsFBgAA&#10;AAAGAAYAWQEAAME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报告备案</w:t>
                      </w:r>
                    </w:p>
                  </w:txbxContent>
                </v:textbox>
              </v:rect>
            </w:pict>
          </mc:Fallback>
        </mc:AlternateContent>
      </w:r>
      <w:r>
        <w:rPr>
          <w:noProof/>
        </w:rPr>
        <mc:AlternateContent>
          <mc:Choice Requires="wps">
            <w:drawing>
              <wp:anchor distT="0" distB="0" distL="114300" distR="114300" simplePos="0" relativeHeight="251887616" behindDoc="0" locked="0" layoutInCell="1" allowOverlap="1">
                <wp:simplePos x="0" y="0"/>
                <wp:positionH relativeFrom="column">
                  <wp:posOffset>838200</wp:posOffset>
                </wp:positionH>
                <wp:positionV relativeFrom="paragraph">
                  <wp:posOffset>5398770</wp:posOffset>
                </wp:positionV>
                <wp:extent cx="904875" cy="493395"/>
                <wp:effectExtent l="9525" t="9525" r="19050" b="11430"/>
                <wp:wrapNone/>
                <wp:docPr id="67" name="矩形 67"/>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ind w:firstLineChars="0" w:firstLine="0"/>
                              <w:jc w:val="center"/>
                              <w:rPr>
                                <w:szCs w:val="32"/>
                              </w:rPr>
                            </w:pPr>
                            <w:r>
                              <w:rPr>
                                <w:rFonts w:hint="eastAsia"/>
                                <w:szCs w:val="32"/>
                              </w:rPr>
                              <w:t>行政复议</w:t>
                            </w:r>
                          </w:p>
                          <w:p w:rsidR="003F6E57" w:rsidRDefault="00FD1169">
                            <w:pPr>
                              <w:pStyle w:val="1"/>
                              <w:ind w:firstLineChars="0" w:firstLine="0"/>
                              <w:jc w:val="center"/>
                              <w:rPr>
                                <w:szCs w:val="32"/>
                              </w:rPr>
                            </w:pPr>
                            <w:r>
                              <w:rPr>
                                <w:rFonts w:hint="eastAsia"/>
                                <w:szCs w:val="32"/>
                              </w:rPr>
                              <w:t>或诉讼</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66pt;margin-top:425.1pt;height:38.85pt;width:71.25pt;z-index:251887616;v-text-anchor:middle;mso-width-relative:page;mso-height-relative:page;" fillcolor="#FFFFFF" filled="t" stroked="t" coordsize="21600,21600" o:gfxdata="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4bipnaAAAACwEAAA8AAAAAAAAAAQAgAAAAIgAAAGRycy9kb3ducmV2LnhtbFBLAQIUABQAAAAI&#10;AIdO4kDG/QFyJAIAAGgEAAAOAAAAAAAAAAEAIAAAACkBAABkcnMvZTJvRG9jLnhtbFBLBQYAAAAA&#10;BgAGAFkBAAC/BQ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行政复议</w:t>
                      </w:r>
                    </w:p>
                    <w:p>
                      <w:pPr>
                        <w:pStyle w:val="10"/>
                        <w:ind w:firstLine="0" w:firstLineChars="0"/>
                        <w:jc w:val="center"/>
                        <w:rPr>
                          <w:szCs w:val="32"/>
                        </w:rPr>
                      </w:pPr>
                      <w:r>
                        <w:rPr>
                          <w:rFonts w:hint="eastAsia"/>
                          <w:szCs w:val="32"/>
                        </w:rPr>
                        <w:t>或诉讼</w:t>
                      </w:r>
                    </w:p>
                  </w:txbxContent>
                </v:textbox>
              </v:rect>
            </w:pict>
          </mc:Fallback>
        </mc:AlternateContent>
      </w:r>
      <w:r>
        <w:rPr>
          <w:noProof/>
        </w:rPr>
        <mc:AlternateContent>
          <mc:Choice Requires="wps">
            <w:drawing>
              <wp:anchor distT="0" distB="0" distL="114300" distR="114300" simplePos="0" relativeHeight="251886592" behindDoc="0" locked="0" layoutInCell="1" allowOverlap="1">
                <wp:simplePos x="0" y="0"/>
                <wp:positionH relativeFrom="column">
                  <wp:posOffset>3819525</wp:posOffset>
                </wp:positionH>
                <wp:positionV relativeFrom="paragraph">
                  <wp:posOffset>5749290</wp:posOffset>
                </wp:positionV>
                <wp:extent cx="904875" cy="493395"/>
                <wp:effectExtent l="9525" t="9525" r="19050" b="11430"/>
                <wp:wrapNone/>
                <wp:docPr id="68" name="矩形 68"/>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ind w:firstLineChars="0" w:firstLine="0"/>
                              <w:jc w:val="center"/>
                              <w:rPr>
                                <w:szCs w:val="32"/>
                              </w:rPr>
                            </w:pPr>
                            <w:r>
                              <w:rPr>
                                <w:rFonts w:hint="eastAsia"/>
                                <w:szCs w:val="32"/>
                              </w:rPr>
                              <w:t>进入强制</w:t>
                            </w:r>
                          </w:p>
                          <w:p w:rsidR="003F6E57" w:rsidRDefault="00FD1169">
                            <w:pPr>
                              <w:pStyle w:val="1"/>
                              <w:ind w:firstLineChars="0" w:firstLine="0"/>
                              <w:jc w:val="center"/>
                              <w:rPr>
                                <w:szCs w:val="32"/>
                              </w:rPr>
                            </w:pPr>
                            <w:r>
                              <w:rPr>
                                <w:rFonts w:hint="eastAsia"/>
                                <w:szCs w:val="32"/>
                              </w:rPr>
                              <w:t>执行程序</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00.75pt;margin-top:452.7pt;height:38.85pt;width:71.25pt;z-index:251886592;v-text-anchor:middle;mso-width-relative:page;mso-height-relative:page;" fillcolor="#FFFFFF" filled="t" stroked="t" coordsize="21600,21600" o:gfxdata="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VeEt9oAAAALAQAADwAAAAAAAAABACAAAAAiAAAAZHJzL2Rvd25yZXYueG1sUEsBAhQAFAAAAAgA&#10;h07iQIFGt6kjAgAAaA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进入强制</w:t>
                      </w:r>
                    </w:p>
                    <w:p>
                      <w:pPr>
                        <w:pStyle w:val="10"/>
                        <w:ind w:firstLine="0" w:firstLineChars="0"/>
                        <w:jc w:val="center"/>
                        <w:rPr>
                          <w:szCs w:val="32"/>
                        </w:rPr>
                      </w:pPr>
                      <w:r>
                        <w:rPr>
                          <w:rFonts w:hint="eastAsia"/>
                          <w:szCs w:val="32"/>
                        </w:rPr>
                        <w:t>执行程序</w:t>
                      </w:r>
                    </w:p>
                  </w:txbxContent>
                </v:textbox>
              </v:rect>
            </w:pict>
          </mc:Fallback>
        </mc:AlternateContent>
      </w:r>
      <w:r>
        <w:rPr>
          <w:noProof/>
        </w:rPr>
        <mc:AlternateContent>
          <mc:Choice Requires="wps">
            <w:drawing>
              <wp:anchor distT="0" distB="0" distL="114300" distR="114300" simplePos="0" relativeHeight="251885568" behindDoc="0" locked="0" layoutInCell="1" allowOverlap="1">
                <wp:simplePos x="0" y="0"/>
                <wp:positionH relativeFrom="margin">
                  <wp:posOffset>2144395</wp:posOffset>
                </wp:positionH>
                <wp:positionV relativeFrom="paragraph">
                  <wp:posOffset>6573520</wp:posOffset>
                </wp:positionV>
                <wp:extent cx="951230" cy="535940"/>
                <wp:effectExtent l="19050" t="19050" r="20320" b="35560"/>
                <wp:wrapNone/>
                <wp:docPr id="69" name="圆角矩形 69"/>
                <wp:cNvGraphicFramePr/>
                <a:graphic xmlns:a="http://schemas.openxmlformats.org/drawingml/2006/main">
                  <a:graphicData uri="http://schemas.microsoft.com/office/word/2010/wordprocessingShape">
                    <wps:wsp>
                      <wps:cNvSpPr/>
                      <wps:spPr>
                        <a:xfrm>
                          <a:off x="0" y="0"/>
                          <a:ext cx="951230" cy="535940"/>
                        </a:xfrm>
                        <a:prstGeom prst="roundRect">
                          <a:avLst>
                            <a:gd name="adj" fmla="val 50000"/>
                          </a:avLst>
                        </a:prstGeom>
                        <a:solidFill>
                          <a:srgbClr val="FFFFFF"/>
                        </a:solidFill>
                        <a:ln w="38100" cap="flat" cmpd="sng">
                          <a:solidFill>
                            <a:srgbClr val="000000"/>
                          </a:solidFill>
                          <a:prstDash val="solid"/>
                          <a:headEnd type="none" w="med" len="med"/>
                          <a:tailEnd type="none" w="med" len="med"/>
                        </a:ln>
                      </wps:spPr>
                      <wps:txbx>
                        <w:txbxContent>
                          <w:p w:rsidR="003F6E57" w:rsidRDefault="00FD1169">
                            <w:pPr>
                              <w:spacing w:line="280" w:lineRule="exact"/>
                              <w:jc w:val="center"/>
                              <w:rPr>
                                <w:rFonts w:ascii="宋体" w:hAnsi="宋体" w:cs="宋体"/>
                                <w:sz w:val="30"/>
                                <w:szCs w:val="30"/>
                              </w:rPr>
                            </w:pPr>
                            <w:r>
                              <w:rPr>
                                <w:rFonts w:ascii="宋体" w:hAnsi="宋体" w:cs="宋体" w:hint="eastAsia"/>
                                <w:sz w:val="30"/>
                                <w:szCs w:val="30"/>
                              </w:rPr>
                              <w:t>结</w:t>
                            </w:r>
                            <w:r>
                              <w:rPr>
                                <w:rFonts w:ascii="宋体" w:hAnsi="宋体" w:cs="宋体" w:hint="eastAsia"/>
                                <w:sz w:val="30"/>
                                <w:szCs w:val="30"/>
                              </w:rPr>
                              <w:t xml:space="preserve"> </w:t>
                            </w:r>
                            <w:r>
                              <w:rPr>
                                <w:rFonts w:ascii="宋体" w:hAnsi="宋体" w:cs="宋体" w:hint="eastAsia"/>
                                <w:sz w:val="30"/>
                                <w:szCs w:val="30"/>
                              </w:rPr>
                              <w:t>案</w:t>
                            </w:r>
                          </w:p>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168.85pt;margin-top:517.6pt;height:42.2pt;width:74.9pt;mso-position-horizontal-relative:margin;z-index:251885568;v-text-anchor:middle;mso-width-relative:page;mso-height-relative:page;" fillcolor="#FFFFFF" filled="t" stroked="t" coordsize="21600,21600" arcsize="0.5" o:gfxdata="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&#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Px6vV3AAAAA0BAAAPAAAAAAAAAAEAIAAAACIAAABk&#10;cnMvZG93bnJldi54bWxQSwECFAAUAAAACACHTuJAgAbmvzsCAACJBAAADgAAAAAAAAABACAAAAAr&#10;AQAAZHJzL2Uyb0RvYy54bWxQSwUGAAAAAAYABgBZAQAA2AUAAAAA&#10;">
                <v:fill on="t" focussize="0,0"/>
                <v:stroke weight="3pt" color="#000000" joinstyle="round"/>
                <v:imagedata o:title=""/>
                <o:lock v:ext="edit" aspectratio="f"/>
                <v:textbox inset="0mm,0mm,0mm,0mm">
                  <w:txbxContent>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结 案</w:t>
                      </w:r>
                    </w:p>
                  </w:txbxContent>
                </v:textbox>
              </v:roundrect>
            </w:pict>
          </mc:Fallback>
        </mc:AlternateContent>
      </w:r>
      <w:r>
        <w:rPr>
          <w:noProof/>
        </w:rPr>
        <mc:AlternateContent>
          <mc:Choice Requires="wps">
            <w:drawing>
              <wp:anchor distT="0" distB="0" distL="114300" distR="114300" simplePos="0" relativeHeight="251884544" behindDoc="0" locked="0" layoutInCell="1" allowOverlap="1">
                <wp:simplePos x="0" y="0"/>
                <wp:positionH relativeFrom="margin">
                  <wp:posOffset>2038350</wp:posOffset>
                </wp:positionH>
                <wp:positionV relativeFrom="paragraph">
                  <wp:posOffset>5749290</wp:posOffset>
                </wp:positionV>
                <wp:extent cx="1174115" cy="592455"/>
                <wp:effectExtent l="42545" t="21590" r="59690" b="33655"/>
                <wp:wrapNone/>
                <wp:docPr id="70" name="流程图: 决策 70"/>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3F6E57" w:rsidRDefault="00FD1169">
                            <w:pPr>
                              <w:spacing w:line="280" w:lineRule="exact"/>
                              <w:jc w:val="center"/>
                              <w:rPr>
                                <w:spacing w:val="-22"/>
                                <w:szCs w:val="21"/>
                              </w:rPr>
                            </w:pPr>
                            <w:r>
                              <w:rPr>
                                <w:rFonts w:hint="eastAsia"/>
                                <w:spacing w:val="-22"/>
                                <w:szCs w:val="21"/>
                              </w:rPr>
                              <w:t>执</w:t>
                            </w:r>
                            <w:r>
                              <w:rPr>
                                <w:rFonts w:hint="eastAsia"/>
                                <w:spacing w:val="-22"/>
                                <w:szCs w:val="21"/>
                              </w:rPr>
                              <w:t xml:space="preserve">   </w:t>
                            </w:r>
                            <w:r>
                              <w:rPr>
                                <w:rFonts w:hint="eastAsia"/>
                                <w:spacing w:val="-22"/>
                                <w:szCs w:val="21"/>
                              </w:rPr>
                              <w:t>行</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60.5pt;margin-top:452.7pt;height:46.65pt;width:92.45pt;mso-position-horizontal-relative:margin;z-index:251884544;v-text-anchor:middle;mso-width-relative:page;mso-height-relative:page;" fillcolor="#FFFFFF" filled="t" stroked="t" coordsize="21600,21600" o:gfxdata="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kskC9kAAAALAQAADwAAAAAAAAABACAAAAAiAAAAZHJzL2Rvd25y&#10;ZXYueG1sUEsBAhQAFAAAAAgAh07iQKfZ8MM2AgAAdQQAAA4AAAAAAAAAAQAgAAAAKAEAAGRycy9l&#10;Mm9Eb2MueG1sUEsFBgAAAAAGAAYAWQEAANAFA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执   行</w:t>
                      </w:r>
                    </w:p>
                  </w:txbxContent>
                </v:textbox>
              </v:shape>
            </w:pict>
          </mc:Fallback>
        </mc:AlternateContent>
      </w:r>
      <w:r>
        <w:rPr>
          <w:noProof/>
        </w:rPr>
        <mc:AlternateContent>
          <mc:Choice Requires="wps">
            <w:drawing>
              <wp:anchor distT="0" distB="0" distL="114300" distR="114300" simplePos="0" relativeHeight="251883520" behindDoc="0" locked="0" layoutInCell="1" allowOverlap="1">
                <wp:simplePos x="0" y="0"/>
                <wp:positionH relativeFrom="margin">
                  <wp:posOffset>2039620</wp:posOffset>
                </wp:positionH>
                <wp:positionV relativeFrom="paragraph">
                  <wp:posOffset>4918710</wp:posOffset>
                </wp:positionV>
                <wp:extent cx="1174115" cy="592455"/>
                <wp:effectExtent l="42545" t="21590" r="59690" b="33655"/>
                <wp:wrapNone/>
                <wp:docPr id="71" name="流程图: 决策 71"/>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3F6E57" w:rsidRDefault="00FD1169">
                            <w:pPr>
                              <w:spacing w:line="280" w:lineRule="exact"/>
                              <w:jc w:val="center"/>
                              <w:rPr>
                                <w:spacing w:val="-22"/>
                                <w:szCs w:val="21"/>
                              </w:rPr>
                            </w:pPr>
                            <w:r>
                              <w:rPr>
                                <w:rFonts w:hint="eastAsia"/>
                                <w:spacing w:val="-22"/>
                                <w:szCs w:val="21"/>
                              </w:rPr>
                              <w:t>送</w:t>
                            </w:r>
                            <w:r>
                              <w:rPr>
                                <w:rFonts w:hint="eastAsia"/>
                                <w:spacing w:val="-22"/>
                                <w:szCs w:val="21"/>
                              </w:rPr>
                              <w:t xml:space="preserve">    </w:t>
                            </w:r>
                            <w:r>
                              <w:rPr>
                                <w:rFonts w:hint="eastAsia"/>
                                <w:spacing w:val="-22"/>
                                <w:szCs w:val="21"/>
                              </w:rPr>
                              <w:t>达</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60.6pt;margin-top:387.3pt;height:46.65pt;width:92.45pt;mso-position-horizontal-relative:margin;z-index:251883520;v-text-anchor:middle;mso-width-relative:page;mso-height-relative:page;" fillcolor="#FFFFFF" filled="t" stroked="t" coordsize="21600,21600" o:gfxdata="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XMSpdkAAAALAQAADwAAAAAAAAABACAAAAAiAAAAZHJzL2Rvd25y&#10;ZXYueG1sUEsBAhQAFAAAAAgAh07iQCepJ3A2AgAAdQQAAA4AAAAAAAAAAQAgAAAAKAEAAGRycy9l&#10;Mm9Eb2MueG1sUEsFBgAAAAAGAAYAWQEAANAFA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送    达</w:t>
                      </w:r>
                    </w:p>
                  </w:txbxContent>
                </v:textbox>
              </v:shape>
            </w:pict>
          </mc:Fallback>
        </mc:AlternateContent>
      </w:r>
      <w:r>
        <w:rPr>
          <w:noProof/>
        </w:rPr>
        <mc:AlternateContent>
          <mc:Choice Requires="wps">
            <w:drawing>
              <wp:anchor distT="0" distB="0" distL="114300" distR="114300" simplePos="0" relativeHeight="251882496" behindDoc="0" locked="0" layoutInCell="1" allowOverlap="1">
                <wp:simplePos x="0" y="0"/>
                <wp:positionH relativeFrom="margin">
                  <wp:posOffset>2049145</wp:posOffset>
                </wp:positionH>
                <wp:positionV relativeFrom="paragraph">
                  <wp:posOffset>4099560</wp:posOffset>
                </wp:positionV>
                <wp:extent cx="1174115" cy="592455"/>
                <wp:effectExtent l="42545" t="21590" r="59690" b="33655"/>
                <wp:wrapNone/>
                <wp:docPr id="72" name="流程图: 决策 72"/>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3F6E57" w:rsidRDefault="00FD1169">
                            <w:pPr>
                              <w:spacing w:line="280" w:lineRule="exact"/>
                              <w:jc w:val="center"/>
                              <w:rPr>
                                <w:spacing w:val="-22"/>
                                <w:szCs w:val="21"/>
                              </w:rPr>
                            </w:pPr>
                            <w:r>
                              <w:rPr>
                                <w:rFonts w:hint="eastAsia"/>
                                <w:spacing w:val="-22"/>
                                <w:szCs w:val="21"/>
                              </w:rPr>
                              <w:t>决</w:t>
                            </w:r>
                            <w:r>
                              <w:rPr>
                                <w:rFonts w:hint="eastAsia"/>
                                <w:spacing w:val="-22"/>
                                <w:szCs w:val="21"/>
                              </w:rPr>
                              <w:t xml:space="preserve">   </w:t>
                            </w:r>
                            <w:r>
                              <w:rPr>
                                <w:rFonts w:hint="eastAsia"/>
                                <w:spacing w:val="-22"/>
                                <w:szCs w:val="21"/>
                              </w:rPr>
                              <w:t>定</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61.35pt;margin-top:322.8pt;height:46.65pt;width:92.45pt;mso-position-horizontal-relative:margin;z-index:251882496;v-text-anchor:middle;mso-width-relative:page;mso-height-relative:page;" fillcolor="#FFFFFF" filled="t" stroked="t" coordsize="21600,21600" o:gfxdata="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FK3j+2gAAAAsBAAAPAAAAAAAAAAEAIAAAACIAAABkcnMvZG93&#10;bnJldi54bWxQSwECFAAUAAAACACHTuJA5j4vfzcCAAB1BAAADgAAAAAAAAABACAAAAApAQAAZHJz&#10;L2Uyb0RvYy54bWxQSwUGAAAAAAYABgBZAQAA0gU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决   定</w:t>
                      </w:r>
                    </w:p>
                  </w:txbxContent>
                </v:textbox>
              </v:shape>
            </w:pict>
          </mc:Fallback>
        </mc:AlternateContent>
      </w:r>
      <w:r>
        <w:rPr>
          <w:noProof/>
        </w:rPr>
        <mc:AlternateContent>
          <mc:Choice Requires="wps">
            <w:drawing>
              <wp:anchor distT="0" distB="0" distL="114300" distR="114300" simplePos="0" relativeHeight="251881472" behindDoc="0" locked="0" layoutInCell="1" allowOverlap="1">
                <wp:simplePos x="0" y="0"/>
                <wp:positionH relativeFrom="column">
                  <wp:posOffset>4600575</wp:posOffset>
                </wp:positionH>
                <wp:positionV relativeFrom="paragraph">
                  <wp:posOffset>4451985</wp:posOffset>
                </wp:positionV>
                <wp:extent cx="1047750" cy="257175"/>
                <wp:effectExtent l="9525" t="9525" r="9525" b="19050"/>
                <wp:wrapNone/>
                <wp:docPr id="73" name="矩形 73"/>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ind w:firstLineChars="0" w:firstLine="0"/>
                              <w:jc w:val="center"/>
                              <w:rPr>
                                <w:szCs w:val="32"/>
                              </w:rPr>
                            </w:pPr>
                            <w:r>
                              <w:rPr>
                                <w:rFonts w:hint="eastAsia"/>
                                <w:szCs w:val="32"/>
                              </w:rPr>
                              <w:t>移送司法机关</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2.25pt;margin-top:350.55pt;height:20.25pt;width:82.5pt;z-index:251881472;v-text-anchor:middle;mso-width-relative:page;mso-height-relative:page;" fillcolor="#FFFFFF" filled="t" stroked="t" coordsize="21600,21600" o:gfxdata="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BGipudoAAAALAQAADwAAAAAAAAABACAAAAAiAAAAZHJzL2Rvd25yZXYueG1sUEsBAhQAFAAAAAgA&#10;h07iQKxPao8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移送司法机关</w:t>
                      </w:r>
                    </w:p>
                  </w:txbxContent>
                </v:textbox>
              </v:rect>
            </w:pict>
          </mc:Fallback>
        </mc:AlternateContent>
      </w:r>
      <w:r>
        <w:rPr>
          <w:noProof/>
        </w:rPr>
        <mc:AlternateContent>
          <mc:Choice Requires="wps">
            <w:drawing>
              <wp:anchor distT="0" distB="0" distL="114300" distR="114300" simplePos="0" relativeHeight="251880448" behindDoc="0" locked="0" layoutInCell="1" allowOverlap="1">
                <wp:simplePos x="0" y="0"/>
                <wp:positionH relativeFrom="column">
                  <wp:posOffset>4600575</wp:posOffset>
                </wp:positionH>
                <wp:positionV relativeFrom="paragraph">
                  <wp:posOffset>4099560</wp:posOffset>
                </wp:positionV>
                <wp:extent cx="1047750" cy="257175"/>
                <wp:effectExtent l="9525" t="9525" r="9525" b="19050"/>
                <wp:wrapNone/>
                <wp:docPr id="74" name="矩形 74"/>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ind w:firstLineChars="0" w:firstLine="0"/>
                              <w:jc w:val="center"/>
                              <w:rPr>
                                <w:szCs w:val="32"/>
                              </w:rPr>
                            </w:pPr>
                            <w:r>
                              <w:rPr>
                                <w:rFonts w:hint="eastAsia"/>
                                <w:szCs w:val="32"/>
                              </w:rPr>
                              <w:t>不予处罚</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2.25pt;margin-top:322.8pt;height:20.25pt;width:82.5pt;z-index:251880448;v-text-anchor:middle;mso-width-relative:page;mso-height-relative:page;" fillcolor="#FFFFFF" filled="t" stroked="t" coordsize="21600,21600" o:gfxdata="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5wJjE9oAAAALAQAADwAAAAAAAAABACAAAAAiAAAAZHJzL2Rvd25yZXYueG1sUEsBAhQAFAAAAAgA&#10;h07iQAK2K7s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不予处罚</w:t>
                      </w:r>
                    </w:p>
                  </w:txbxContent>
                </v:textbox>
              </v:rect>
            </w:pict>
          </mc:Fallback>
        </mc:AlternateContent>
      </w:r>
      <w:r>
        <w:rPr>
          <w:noProof/>
        </w:rPr>
        <mc:AlternateContent>
          <mc:Choice Requires="wps">
            <w:drawing>
              <wp:anchor distT="0" distB="0" distL="114300" distR="114300" simplePos="0" relativeHeight="251879424" behindDoc="0" locked="0" layoutInCell="1" allowOverlap="1">
                <wp:simplePos x="0" y="0"/>
                <wp:positionH relativeFrom="column">
                  <wp:posOffset>4591050</wp:posOffset>
                </wp:positionH>
                <wp:positionV relativeFrom="paragraph">
                  <wp:posOffset>3689985</wp:posOffset>
                </wp:positionV>
                <wp:extent cx="1047750" cy="257175"/>
                <wp:effectExtent l="9525" t="9525" r="9525" b="19050"/>
                <wp:wrapNone/>
                <wp:docPr id="75" name="矩形 75"/>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ind w:firstLineChars="0" w:firstLine="0"/>
                              <w:jc w:val="center"/>
                              <w:rPr>
                                <w:szCs w:val="32"/>
                              </w:rPr>
                            </w:pPr>
                            <w:r>
                              <w:rPr>
                                <w:rFonts w:hint="eastAsia"/>
                                <w:szCs w:val="32"/>
                              </w:rPr>
                              <w:t>集体讨论</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1.5pt;margin-top:290.55pt;height:20.25pt;width:82.5pt;z-index:251879424;v-text-anchor:middle;mso-width-relative:page;mso-height-relative:page;" fillcolor="#FFFFFF" filled="t" stroked="t" coordsize="21600,21600" o:gfxdata="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aXo+2gAAAAsBAAAPAAAAAAAAAAEAIAAAACIAAABkcnMvZG93bnJldi54bWxQSwECFAAUAAAA&#10;CACHTuJA1ifLOyUCAABpBAAADgAAAAAAAAABACAAAAApAQAAZHJzL2Uyb0RvYy54bWxQSwUGAAAA&#10;AAYABgBZAQAAwAU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集体讨论</w:t>
                      </w:r>
                    </w:p>
                  </w:txbxContent>
                </v:textbox>
              </v:rect>
            </w:pict>
          </mc:Fallback>
        </mc:AlternateContent>
      </w:r>
      <w:r>
        <w:rPr>
          <w:noProof/>
        </w:rPr>
        <mc:AlternateContent>
          <mc:Choice Requires="wps">
            <w:drawing>
              <wp:anchor distT="0" distB="0" distL="114300" distR="114300" simplePos="0" relativeHeight="251878400" behindDoc="0" locked="0" layoutInCell="1" allowOverlap="1">
                <wp:simplePos x="0" y="0"/>
                <wp:positionH relativeFrom="column">
                  <wp:posOffset>4591050</wp:posOffset>
                </wp:positionH>
                <wp:positionV relativeFrom="paragraph">
                  <wp:posOffset>2880360</wp:posOffset>
                </wp:positionV>
                <wp:extent cx="1047750" cy="657225"/>
                <wp:effectExtent l="9525" t="9525" r="9525" b="19050"/>
                <wp:wrapNone/>
                <wp:docPr id="76" name="矩形 76"/>
                <wp:cNvGraphicFramePr/>
                <a:graphic xmlns:a="http://schemas.openxmlformats.org/drawingml/2006/main">
                  <a:graphicData uri="http://schemas.microsoft.com/office/word/2010/wordprocessingShape">
                    <wps:wsp>
                      <wps:cNvSpPr/>
                      <wps:spPr>
                        <a:xfrm>
                          <a:off x="0" y="0"/>
                          <a:ext cx="1047750" cy="65722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ind w:firstLineChars="0" w:firstLine="0"/>
                              <w:jc w:val="left"/>
                              <w:rPr>
                                <w:szCs w:val="32"/>
                              </w:rPr>
                            </w:pPr>
                            <w:r>
                              <w:rPr>
                                <w:rFonts w:hint="eastAsia"/>
                                <w:szCs w:val="32"/>
                              </w:rPr>
                              <w:t>听取陈述申辩（情节复杂或重大处罚）</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1.5pt;margin-top:226.8pt;height:51.75pt;width:82.5pt;z-index:251878400;v-text-anchor:middle;mso-width-relative:page;mso-height-relative:page;" fillcolor="#FFFFFF" filled="t" stroked="t" coordsize="21600,21600" o:gfxdata="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Mm6U3bAAAACwEAAA8AAAAAAAAAAQAgAAAAIgAAAGRycy9kb3ducmV2LnhtbFBLAQIUABQAAAAI&#10;AIdO4kDSiNHbIwIAAGkEAAAOAAAAAAAAAAEAIAAAACoBAABkcnMvZTJvRG9jLnhtbFBLBQYAAAAA&#10;BgAGAFkBAAC/BQ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听取陈述申辩（情节复杂或重大处罚）</w:t>
                      </w:r>
                    </w:p>
                  </w:txbxContent>
                </v:textbox>
              </v:rect>
            </w:pict>
          </mc:Fallback>
        </mc:AlternateContent>
      </w:r>
      <w:r>
        <w:rPr>
          <w:noProof/>
        </w:rPr>
        <mc:AlternateContent>
          <mc:Choice Requires="wps">
            <w:drawing>
              <wp:anchor distT="0" distB="0" distL="114300" distR="114300" simplePos="0" relativeHeight="251877376" behindDoc="0" locked="0" layoutInCell="1" allowOverlap="1">
                <wp:simplePos x="0" y="0"/>
                <wp:positionH relativeFrom="margin">
                  <wp:posOffset>5029200</wp:posOffset>
                </wp:positionH>
                <wp:positionV relativeFrom="paragraph">
                  <wp:posOffset>632460</wp:posOffset>
                </wp:positionV>
                <wp:extent cx="1009650" cy="535940"/>
                <wp:effectExtent l="9525" t="9525" r="9525" b="26035"/>
                <wp:wrapNone/>
                <wp:docPr id="77" name="圆角矩形 77"/>
                <wp:cNvGraphicFramePr/>
                <a:graphic xmlns:a="http://schemas.openxmlformats.org/drawingml/2006/main">
                  <a:graphicData uri="http://schemas.microsoft.com/office/word/2010/wordprocessingShape">
                    <wps:wsp>
                      <wps:cNvSpPr/>
                      <wps:spPr>
                        <a:xfrm>
                          <a:off x="0" y="0"/>
                          <a:ext cx="1009650" cy="535940"/>
                        </a:xfrm>
                        <a:prstGeom prst="roundRect">
                          <a:avLst>
                            <a:gd name="adj" fmla="val 50000"/>
                          </a:avLst>
                        </a:prstGeom>
                        <a:solidFill>
                          <a:srgbClr val="FFFFFF"/>
                        </a:solidFill>
                        <a:ln w="19050" cap="flat" cmpd="sng">
                          <a:solidFill>
                            <a:srgbClr val="000000"/>
                          </a:solidFill>
                          <a:prstDash val="solid"/>
                          <a:headEnd type="none" w="med" len="med"/>
                          <a:tailEnd type="none" w="med" len="med"/>
                        </a:ln>
                      </wps:spPr>
                      <wps:txbx>
                        <w:txbxContent>
                          <w:p w:rsidR="003F6E57" w:rsidRDefault="00FD1169">
                            <w:pPr>
                              <w:spacing w:line="280" w:lineRule="exact"/>
                              <w:jc w:val="center"/>
                              <w:rPr>
                                <w:rFonts w:ascii="宋体" w:hAnsi="宋体" w:cs="宋体"/>
                                <w:w w:val="66"/>
                                <w:sz w:val="30"/>
                                <w:szCs w:val="30"/>
                              </w:rPr>
                            </w:pPr>
                            <w:r>
                              <w:rPr>
                                <w:rFonts w:ascii="宋体" w:hAnsi="宋体" w:cs="宋体" w:hint="eastAsia"/>
                                <w:w w:val="66"/>
                                <w:sz w:val="30"/>
                                <w:szCs w:val="30"/>
                              </w:rPr>
                              <w:t>登记保全</w:t>
                            </w:r>
                          </w:p>
                          <w:p w:rsidR="003F6E57" w:rsidRDefault="00FD1169">
                            <w:pPr>
                              <w:spacing w:line="280" w:lineRule="exact"/>
                              <w:jc w:val="center"/>
                              <w:rPr>
                                <w:rFonts w:ascii="仿宋" w:eastAsia="仿宋" w:hAnsi="仿宋"/>
                                <w:w w:val="80"/>
                                <w:sz w:val="30"/>
                                <w:szCs w:val="30"/>
                              </w:rPr>
                            </w:pPr>
                            <w:r>
                              <w:rPr>
                                <w:rFonts w:ascii="宋体" w:hAnsi="宋体" w:cs="宋体" w:hint="eastAsia"/>
                                <w:w w:val="66"/>
                                <w:sz w:val="30"/>
                                <w:szCs w:val="30"/>
                              </w:rPr>
                              <w:t>（</w:t>
                            </w:r>
                            <w:r>
                              <w:rPr>
                                <w:rFonts w:ascii="宋体" w:hAnsi="宋体" w:cs="宋体" w:hint="eastAsia"/>
                                <w:w w:val="66"/>
                                <w:sz w:val="30"/>
                                <w:szCs w:val="30"/>
                              </w:rPr>
                              <w:t>7</w:t>
                            </w:r>
                            <w:r>
                              <w:rPr>
                                <w:rFonts w:ascii="宋体" w:hAnsi="宋体" w:cs="宋体" w:hint="eastAsia"/>
                                <w:w w:val="66"/>
                                <w:sz w:val="30"/>
                                <w:szCs w:val="30"/>
                              </w:rPr>
                              <w:t>日内决定）</w:t>
                            </w:r>
                            <w:r>
                              <w:rPr>
                                <w:rFonts w:ascii="仿宋" w:eastAsia="仿宋" w:hAnsi="仿宋" w:hint="eastAsia"/>
                                <w:w w:val="80"/>
                                <w:sz w:val="30"/>
                                <w:szCs w:val="30"/>
                              </w:rPr>
                              <w:t>定</w:t>
                            </w:r>
                          </w:p>
                          <w:p w:rsidR="003F6E57" w:rsidRDefault="003F6E57"/>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396pt;margin-top:49.8pt;height:42.2pt;width:79.5pt;mso-position-horizontal-relative:margin;z-index:251877376;v-text-anchor:middle;mso-width-relative:page;mso-height-relative:page;" fillcolor="#FFFFFF" filled="t" stroked="t" coordsize="21600,21600" arcsize="0.5" o:gfxdata="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nqejJ2gAAAAoBAAAPAAAAAAAAAAEAIAAAACIAAABkcnMv&#10;ZG93bnJldi54bWxQSwECFAAUAAAACACHTuJATEfpvToCAACKBAAADgAAAAAAAAABACAAAAApAQAA&#10;ZHJzL2Uyb0RvYy54bWxQSwUGAAAAAAYABgBZAQAA1QUAAAAA&#10;">
                <v:fill on="t" focussize="0,0"/>
                <v:stroke weight="1.5pt" color="#000000" joinstyle="round"/>
                <v:imagedata o:title=""/>
                <o:lock v:ext="edit" aspectratio="f"/>
                <v:textbox inset="0mm,0mm,0mm,0mm">
                  <w:txbxContent>
                    <w:p>
                      <w:pPr>
                        <w:spacing w:line="280" w:lineRule="exact"/>
                        <w:jc w:val="center"/>
                        <w:rPr>
                          <w:rFonts w:hint="eastAsia" w:ascii="宋体" w:hAnsi="宋体" w:eastAsia="宋体" w:cs="宋体"/>
                          <w:w w:val="66"/>
                          <w:sz w:val="30"/>
                          <w:szCs w:val="30"/>
                        </w:rPr>
                      </w:pPr>
                      <w:r>
                        <w:rPr>
                          <w:rFonts w:hint="eastAsia" w:ascii="宋体" w:hAnsi="宋体" w:eastAsia="宋体" w:cs="宋体"/>
                          <w:w w:val="66"/>
                          <w:sz w:val="30"/>
                          <w:szCs w:val="30"/>
                        </w:rPr>
                        <w:t>登记保全</w:t>
                      </w:r>
                    </w:p>
                    <w:p>
                      <w:pPr>
                        <w:spacing w:line="280" w:lineRule="exact"/>
                        <w:jc w:val="center"/>
                        <w:rPr>
                          <w:rFonts w:ascii="仿宋" w:hAnsi="仿宋" w:eastAsia="仿宋"/>
                          <w:w w:val="80"/>
                          <w:sz w:val="30"/>
                          <w:szCs w:val="30"/>
                        </w:rPr>
                      </w:pPr>
                      <w:r>
                        <w:rPr>
                          <w:rFonts w:hint="eastAsia" w:ascii="宋体" w:hAnsi="宋体" w:eastAsia="宋体" w:cs="宋体"/>
                          <w:w w:val="66"/>
                          <w:sz w:val="30"/>
                          <w:szCs w:val="30"/>
                        </w:rPr>
                        <w:t>（7日内决定）</w:t>
                      </w:r>
                      <w:r>
                        <w:rPr>
                          <w:rFonts w:hint="eastAsia" w:ascii="仿宋" w:hAnsi="仿宋" w:eastAsia="仿宋"/>
                          <w:w w:val="80"/>
                          <w:sz w:val="30"/>
                          <w:szCs w:val="30"/>
                        </w:rPr>
                        <w:t>定</w:t>
                      </w:r>
                    </w:p>
                    <w:p/>
                  </w:txbxContent>
                </v:textbox>
              </v:roundrect>
            </w:pict>
          </mc:Fallback>
        </mc:AlternateContent>
      </w:r>
      <w:r>
        <w:rPr>
          <w:noProof/>
        </w:rPr>
        <mc:AlternateContent>
          <mc:Choice Requires="wps">
            <w:drawing>
              <wp:anchor distT="0" distB="0" distL="114300" distR="114300" simplePos="0" relativeHeight="251875328" behindDoc="0" locked="0" layoutInCell="1" allowOverlap="1">
                <wp:simplePos x="0" y="0"/>
                <wp:positionH relativeFrom="margin">
                  <wp:posOffset>3597910</wp:posOffset>
                </wp:positionH>
                <wp:positionV relativeFrom="paragraph">
                  <wp:posOffset>2154555</wp:posOffset>
                </wp:positionV>
                <wp:extent cx="1431290" cy="525780"/>
                <wp:effectExtent l="27940" t="10160" r="45720" b="16510"/>
                <wp:wrapNone/>
                <wp:docPr id="78" name="流程图: 决策 78"/>
                <wp:cNvGraphicFramePr/>
                <a:graphic xmlns:a="http://schemas.openxmlformats.org/drawingml/2006/main">
                  <a:graphicData uri="http://schemas.microsoft.com/office/word/2010/wordprocessingShape">
                    <wps:wsp>
                      <wps:cNvSpPr/>
                      <wps:spPr>
                        <a:xfrm>
                          <a:off x="0" y="0"/>
                          <a:ext cx="1431290" cy="52578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spacing w:line="280" w:lineRule="exact"/>
                              <w:jc w:val="center"/>
                              <w:rPr>
                                <w:sz w:val="18"/>
                                <w:szCs w:val="18"/>
                              </w:rPr>
                            </w:pPr>
                            <w:r>
                              <w:rPr>
                                <w:rFonts w:hint="eastAsia"/>
                                <w:sz w:val="18"/>
                                <w:szCs w:val="18"/>
                              </w:rPr>
                              <w:t>听取陈述申辩</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283.3pt;margin-top:169.65pt;height:41.4pt;width:112.7pt;mso-position-horizontal-relative:margin;z-index:251875328;v-text-anchor:middle;mso-width-relative:page;mso-height-relative:page;" fillcolor="#FFFFFF" filled="t" stroked="t" coordsize="21600,21600" o:gfxdata="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WVnj+3AAAAAsBAAAPAAAAAAAAAAEAIAAAACIAAABkcnMv&#10;ZG93bnJldi54bWxQSwECFAAUAAAACACHTuJAk5h3xTgCAAB1BAAADgAAAAAAAAABACAAAAArAQAA&#10;ZHJzL2Uyb0RvYy54bWxQSwUGAAAAAAYABgBZAQAA1QUAAAAA&#10;">
                <v:fill on="t" focussize="0,0"/>
                <v:stroke weight="1.5pt" color="#000000" joinstyle="miter"/>
                <v:imagedata o:title=""/>
                <o:lock v:ext="edit" aspectratio="f"/>
                <v:textbox inset="0mm,0mm,0mm,0mm">
                  <w:txbxContent>
                    <w:p>
                      <w:pPr>
                        <w:spacing w:line="280" w:lineRule="exact"/>
                        <w:jc w:val="center"/>
                        <w:rPr>
                          <w:spacing w:val="0"/>
                          <w:sz w:val="18"/>
                          <w:szCs w:val="18"/>
                        </w:rPr>
                      </w:pPr>
                      <w:r>
                        <w:rPr>
                          <w:rFonts w:hint="eastAsia"/>
                          <w:spacing w:val="0"/>
                          <w:sz w:val="18"/>
                          <w:szCs w:val="18"/>
                        </w:rPr>
                        <w:t>听取陈述申辩</w:t>
                      </w:r>
                    </w:p>
                  </w:txbxContent>
                </v:textbox>
              </v:shape>
            </w:pict>
          </mc:Fallback>
        </mc:AlternateContent>
      </w:r>
      <w:r>
        <w:rPr>
          <w:noProof/>
        </w:rPr>
        <mc:AlternateContent>
          <mc:Choice Requires="wps">
            <w:drawing>
              <wp:anchor distT="0" distB="0" distL="114300" distR="114300" simplePos="0" relativeHeight="251873280" behindDoc="0" locked="0" layoutInCell="1" allowOverlap="1">
                <wp:simplePos x="0" y="0"/>
                <wp:positionH relativeFrom="column">
                  <wp:posOffset>2066925</wp:posOffset>
                </wp:positionH>
                <wp:positionV relativeFrom="paragraph">
                  <wp:posOffset>1423035</wp:posOffset>
                </wp:positionV>
                <wp:extent cx="1133475" cy="438150"/>
                <wp:effectExtent l="19050" t="0" r="28575" b="19050"/>
                <wp:wrapNone/>
                <wp:docPr id="80" name="矩形 80"/>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3F6E57" w:rsidRDefault="00FD1169">
                            <w:pPr>
                              <w:spacing w:line="340" w:lineRule="exact"/>
                              <w:jc w:val="center"/>
                              <w:rPr>
                                <w:rFonts w:ascii="宋体" w:hAnsi="宋体" w:cs="宋体"/>
                                <w:sz w:val="32"/>
                                <w:szCs w:val="32"/>
                              </w:rPr>
                            </w:pPr>
                            <w:r>
                              <w:rPr>
                                <w:rFonts w:ascii="宋体" w:hAnsi="宋体" w:cs="宋体" w:hint="eastAsia"/>
                                <w:sz w:val="32"/>
                                <w:szCs w:val="32"/>
                              </w:rPr>
                              <w:t>审</w:t>
                            </w:r>
                            <w:r>
                              <w:rPr>
                                <w:rFonts w:ascii="宋体" w:hAnsi="宋体" w:cs="宋体" w:hint="eastAsia"/>
                                <w:sz w:val="32"/>
                                <w:szCs w:val="32"/>
                              </w:rPr>
                              <w:t xml:space="preserve">  </w:t>
                            </w:r>
                            <w:r>
                              <w:rPr>
                                <w:rFonts w:ascii="宋体" w:hAnsi="宋体" w:cs="宋体" w:hint="eastAsia"/>
                                <w:sz w:val="32"/>
                                <w:szCs w:val="32"/>
                              </w:rPr>
                              <w:t>查</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2.75pt;margin-top:112.05pt;height:34.5pt;width:89.25pt;z-index:251873280;v-text-anchor:middle;mso-width-relative:page;mso-height-relative:page;" fillcolor="#FFFFFF" filled="t" stroked="t" coordsize="21600,21600" o:gfxdata="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OVt12gAA&#10;AAsBAAAPAAAAAAAAAAEAIAAAACIAAABkcnMvZG93bnJldi54bWxQSwECFAAUAAAACACHTuJApUCP&#10;IhwCAABdBAAADgAAAAAAAAABACAAAAApAQAAZHJzL2Uyb0RvYy54bWxQSwUGAAAAAAYABgBZAQAA&#10;twU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审  查</w:t>
                      </w:r>
                    </w:p>
                  </w:txbxContent>
                </v:textbox>
              </v:rect>
            </w:pict>
          </mc:Fallback>
        </mc:AlternateContent>
      </w:r>
      <w:r>
        <w:rPr>
          <w:noProof/>
        </w:rPr>
        <mc:AlternateContent>
          <mc:Choice Requires="wps">
            <w:drawing>
              <wp:anchor distT="0" distB="0" distL="114300" distR="114300" simplePos="0" relativeHeight="251872256" behindDoc="0" locked="0" layoutInCell="1" allowOverlap="1">
                <wp:simplePos x="0" y="0"/>
                <wp:positionH relativeFrom="column">
                  <wp:posOffset>2070735</wp:posOffset>
                </wp:positionH>
                <wp:positionV relativeFrom="paragraph">
                  <wp:posOffset>730250</wp:posOffset>
                </wp:positionV>
                <wp:extent cx="1133475" cy="438150"/>
                <wp:effectExtent l="19050" t="0" r="28575" b="19050"/>
                <wp:wrapNone/>
                <wp:docPr id="81" name="矩形 81"/>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3F6E57" w:rsidRDefault="00FD1169">
                            <w:pPr>
                              <w:spacing w:line="340" w:lineRule="exact"/>
                              <w:jc w:val="center"/>
                              <w:rPr>
                                <w:rFonts w:ascii="宋体" w:hAnsi="宋体" w:cs="宋体"/>
                                <w:sz w:val="32"/>
                                <w:szCs w:val="32"/>
                              </w:rPr>
                            </w:pPr>
                            <w:r>
                              <w:rPr>
                                <w:rFonts w:ascii="宋体" w:hAnsi="宋体" w:cs="宋体" w:hint="eastAsia"/>
                                <w:sz w:val="32"/>
                                <w:szCs w:val="32"/>
                              </w:rPr>
                              <w:t>调查取证</w:t>
                            </w:r>
                          </w:p>
                          <w:p w:rsidR="003F6E57" w:rsidRDefault="00FD1169">
                            <w:pPr>
                              <w:spacing w:line="240" w:lineRule="exact"/>
                              <w:jc w:val="center"/>
                              <w:rPr>
                                <w:rFonts w:ascii="宋体" w:hAnsi="宋体" w:cs="宋体"/>
                                <w:sz w:val="36"/>
                                <w:szCs w:val="36"/>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人以上）</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3.05pt;margin-top:57.5pt;height:34.5pt;width:89.25pt;z-index:251872256;v-text-anchor:middle;mso-width-relative:page;mso-height-relative:page;" fillcolor="#FFFFFF" filled="t" stroked="t" coordsize="21600,21600" o:gfxdata="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JDGCL2gAA&#10;AAsBAAAPAAAAAAAAAAEAIAAAACIAAABkcnMvZG93bnJldi54bWxQSwECFAAUAAAACACHTuJAdFIO&#10;+xwCAABdBAAADgAAAAAAAAABACAAAAApAQAAZHJzL2Uyb0RvYy54bWxQSwUGAAAAAAYABgBZAQAA&#10;twU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调查取证</w:t>
                      </w:r>
                    </w:p>
                    <w:p>
                      <w:pPr>
                        <w:spacing w:line="240" w:lineRule="exact"/>
                        <w:jc w:val="center"/>
                        <w:rPr>
                          <w:rFonts w:hint="eastAsia" w:ascii="宋体" w:hAnsi="宋体" w:eastAsia="宋体" w:cs="宋体"/>
                          <w:sz w:val="36"/>
                          <w:szCs w:val="36"/>
                        </w:rPr>
                      </w:pPr>
                      <w:r>
                        <w:rPr>
                          <w:rFonts w:hint="eastAsia" w:ascii="宋体" w:hAnsi="宋体" w:eastAsia="宋体" w:cs="宋体"/>
                          <w:szCs w:val="21"/>
                        </w:rPr>
                        <w:t>（2人以上）</w:t>
                      </w:r>
                    </w:p>
                  </w:txbxContent>
                </v:textbox>
              </v:rect>
            </w:pict>
          </mc:Fallback>
        </mc:AlternateContent>
      </w:r>
    </w:p>
    <w:p w:rsidR="003F6E57" w:rsidRDefault="00FD1169">
      <w:r>
        <w:rPr>
          <w:noProof/>
        </w:rPr>
        <mc:AlternateContent>
          <mc:Choice Requires="wps">
            <w:drawing>
              <wp:anchor distT="0" distB="0" distL="114300" distR="114300" simplePos="0" relativeHeight="251876352" behindDoc="0" locked="0" layoutInCell="1" allowOverlap="1">
                <wp:simplePos x="0" y="0"/>
                <wp:positionH relativeFrom="column">
                  <wp:posOffset>3543300</wp:posOffset>
                </wp:positionH>
                <wp:positionV relativeFrom="paragraph">
                  <wp:posOffset>167640</wp:posOffset>
                </wp:positionV>
                <wp:extent cx="1323975" cy="1238250"/>
                <wp:effectExtent l="9525" t="9525" r="19050" b="9525"/>
                <wp:wrapNone/>
                <wp:docPr id="82" name="矩形 82"/>
                <wp:cNvGraphicFramePr/>
                <a:graphic xmlns:a="http://schemas.openxmlformats.org/drawingml/2006/main">
                  <a:graphicData uri="http://schemas.microsoft.com/office/word/2010/wordprocessingShape">
                    <wps:wsp>
                      <wps:cNvSpPr/>
                      <wps:spPr>
                        <a:xfrm>
                          <a:off x="0" y="0"/>
                          <a:ext cx="1323975" cy="123825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numPr>
                                <w:ilvl w:val="0"/>
                                <w:numId w:val="1"/>
                              </w:numPr>
                              <w:ind w:left="0" w:firstLineChars="0"/>
                              <w:jc w:val="left"/>
                              <w:rPr>
                                <w:szCs w:val="32"/>
                              </w:rPr>
                            </w:pPr>
                            <w:r>
                              <w:rPr>
                                <w:rFonts w:hint="eastAsia"/>
                                <w:szCs w:val="32"/>
                              </w:rPr>
                              <w:t>录制笔录、</w:t>
                            </w:r>
                          </w:p>
                          <w:p w:rsidR="003F6E57" w:rsidRDefault="00FD1169">
                            <w:pPr>
                              <w:pStyle w:val="1"/>
                              <w:jc w:val="left"/>
                              <w:rPr>
                                <w:szCs w:val="32"/>
                              </w:rPr>
                            </w:pPr>
                            <w:r>
                              <w:rPr>
                                <w:rFonts w:hint="eastAsia"/>
                                <w:szCs w:val="32"/>
                              </w:rPr>
                              <w:t>抽样取证等</w:t>
                            </w:r>
                          </w:p>
                          <w:p w:rsidR="003F6E57" w:rsidRDefault="00FD1169">
                            <w:pPr>
                              <w:pStyle w:val="1"/>
                              <w:numPr>
                                <w:ilvl w:val="0"/>
                                <w:numId w:val="2"/>
                              </w:numPr>
                              <w:ind w:left="0" w:firstLineChars="0"/>
                              <w:jc w:val="left"/>
                              <w:rPr>
                                <w:szCs w:val="32"/>
                              </w:rPr>
                            </w:pPr>
                            <w:r>
                              <w:rPr>
                                <w:rFonts w:hint="eastAsia"/>
                                <w:szCs w:val="32"/>
                              </w:rPr>
                              <w:t>收集书证</w:t>
                            </w:r>
                          </w:p>
                          <w:p w:rsidR="003F6E57" w:rsidRDefault="00FD1169">
                            <w:pPr>
                              <w:pStyle w:val="1"/>
                              <w:jc w:val="left"/>
                              <w:rPr>
                                <w:szCs w:val="32"/>
                              </w:rPr>
                            </w:pPr>
                            <w:r>
                              <w:rPr>
                                <w:rFonts w:hint="eastAsia"/>
                                <w:szCs w:val="32"/>
                              </w:rPr>
                              <w:t>物证等</w:t>
                            </w:r>
                          </w:p>
                          <w:p w:rsidR="003F6E57" w:rsidRDefault="00FD1169">
                            <w:pPr>
                              <w:pStyle w:val="1"/>
                              <w:numPr>
                                <w:ilvl w:val="0"/>
                                <w:numId w:val="3"/>
                              </w:numPr>
                              <w:ind w:left="0" w:firstLineChars="0"/>
                              <w:jc w:val="left"/>
                              <w:rPr>
                                <w:szCs w:val="32"/>
                              </w:rPr>
                            </w:pPr>
                            <w:r>
                              <w:rPr>
                                <w:rFonts w:hint="eastAsia"/>
                                <w:szCs w:val="32"/>
                              </w:rPr>
                              <w:t>鉴定、勘查等</w:t>
                            </w:r>
                          </w:p>
                          <w:p w:rsidR="003F6E57" w:rsidRDefault="00FD1169">
                            <w:pPr>
                              <w:pStyle w:val="1"/>
                              <w:numPr>
                                <w:ilvl w:val="0"/>
                                <w:numId w:val="4"/>
                              </w:numPr>
                              <w:ind w:left="0" w:firstLineChars="0"/>
                              <w:jc w:val="left"/>
                              <w:rPr>
                                <w:szCs w:val="32"/>
                              </w:rPr>
                            </w:pPr>
                            <w:r>
                              <w:rPr>
                                <w:rFonts w:hint="eastAsia"/>
                                <w:szCs w:val="32"/>
                              </w:rPr>
                              <w:t>其他取证方式</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79pt;margin-top:13.2pt;height:97.5pt;width:104.25pt;z-index:251876352;v-text-anchor:middle;mso-width-relative:page;mso-height-relative:page;" fillcolor="#FFFFFF" filled="t" stroked="t" coordsize="21600,21600" o:gfxdata="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x5fgx2gAAAAoBAAAPAAAAAAAAAAEAIAAAACIAAABkcnMvZG93bnJldi54bWxQSwECFAAU&#10;AAAACACHTuJAmJtvQygCAABqBAAADgAAAAAAAAABACAAAAApAQAAZHJzL2Uyb0RvYy54bWxQSwUG&#10;AAAAAAYABgBZAQAAwwUAAAAA&#10;">
                <v:fill on="t" focussize="0,0"/>
                <v:stroke weight="1.5pt" color="#000000" joinstyle="miter"/>
                <v:imagedata o:title=""/>
                <o:lock v:ext="edit" aspectratio="f"/>
                <v:textbox inset="2.54mm,1mm,2.54mm,0mm">
                  <w:txbxContent>
                    <w:p>
                      <w:pPr>
                        <w:pStyle w:val="10"/>
                        <w:numPr>
                          <w:ilvl w:val="0"/>
                          <w:numId w:val="1"/>
                        </w:numPr>
                        <w:ind w:left="0" w:firstLineChars="0"/>
                        <w:jc w:val="left"/>
                        <w:rPr>
                          <w:szCs w:val="32"/>
                        </w:rPr>
                      </w:pPr>
                      <w:r>
                        <w:rPr>
                          <w:rFonts w:hint="eastAsia"/>
                          <w:szCs w:val="32"/>
                        </w:rPr>
                        <w:t>录制笔录、</w:t>
                      </w:r>
                    </w:p>
                    <w:p>
                      <w:pPr>
                        <w:pStyle w:val="10"/>
                        <w:jc w:val="left"/>
                        <w:rPr>
                          <w:szCs w:val="32"/>
                        </w:rPr>
                      </w:pPr>
                      <w:r>
                        <w:rPr>
                          <w:rFonts w:hint="eastAsia"/>
                          <w:szCs w:val="32"/>
                        </w:rPr>
                        <w:t>抽样取证等</w:t>
                      </w:r>
                    </w:p>
                    <w:p>
                      <w:pPr>
                        <w:pStyle w:val="10"/>
                        <w:numPr>
                          <w:ilvl w:val="0"/>
                          <w:numId w:val="2"/>
                        </w:numPr>
                        <w:ind w:left="0" w:firstLineChars="0"/>
                        <w:jc w:val="left"/>
                        <w:rPr>
                          <w:szCs w:val="32"/>
                        </w:rPr>
                      </w:pPr>
                      <w:r>
                        <w:rPr>
                          <w:rFonts w:hint="eastAsia"/>
                          <w:szCs w:val="32"/>
                        </w:rPr>
                        <w:t>收集书证</w:t>
                      </w:r>
                    </w:p>
                    <w:p>
                      <w:pPr>
                        <w:pStyle w:val="10"/>
                        <w:jc w:val="left"/>
                        <w:rPr>
                          <w:szCs w:val="32"/>
                        </w:rPr>
                      </w:pPr>
                      <w:r>
                        <w:rPr>
                          <w:rFonts w:hint="eastAsia"/>
                          <w:szCs w:val="32"/>
                        </w:rPr>
                        <w:t>物证等</w:t>
                      </w:r>
                    </w:p>
                    <w:p>
                      <w:pPr>
                        <w:pStyle w:val="10"/>
                        <w:numPr>
                          <w:ilvl w:val="0"/>
                          <w:numId w:val="3"/>
                        </w:numPr>
                        <w:ind w:left="0" w:firstLineChars="0"/>
                        <w:jc w:val="left"/>
                        <w:rPr>
                          <w:szCs w:val="32"/>
                        </w:rPr>
                      </w:pPr>
                      <w:r>
                        <w:rPr>
                          <w:rFonts w:hint="eastAsia"/>
                          <w:szCs w:val="32"/>
                        </w:rPr>
                        <w:t>鉴定、勘查等</w:t>
                      </w:r>
                    </w:p>
                    <w:p>
                      <w:pPr>
                        <w:pStyle w:val="10"/>
                        <w:numPr>
                          <w:ilvl w:val="0"/>
                          <w:numId w:val="4"/>
                        </w:numPr>
                        <w:ind w:left="0" w:firstLineChars="0"/>
                        <w:jc w:val="left"/>
                        <w:rPr>
                          <w:szCs w:val="32"/>
                        </w:rPr>
                      </w:pPr>
                      <w:r>
                        <w:rPr>
                          <w:rFonts w:hint="eastAsia"/>
                          <w:szCs w:val="32"/>
                        </w:rPr>
                        <w:t>其他取证方式</w:t>
                      </w:r>
                    </w:p>
                  </w:txbxContent>
                </v:textbox>
              </v:rect>
            </w:pict>
          </mc:Fallback>
        </mc:AlternateContent>
      </w:r>
    </w:p>
    <w:p w:rsidR="003F6E57" w:rsidRDefault="003F6E57"/>
    <w:p w:rsidR="003F6E57" w:rsidRDefault="003F6E57"/>
    <w:p w:rsidR="003F6E57" w:rsidRDefault="003F6E57"/>
    <w:p w:rsidR="003F6E57" w:rsidRDefault="00FD1169">
      <w:r>
        <w:rPr>
          <w:noProof/>
        </w:rPr>
        <mc:AlternateContent>
          <mc:Choice Requires="wps">
            <w:drawing>
              <wp:anchor distT="0" distB="0" distL="114300" distR="114300" simplePos="0" relativeHeight="251927552" behindDoc="0" locked="0" layoutInCell="1" allowOverlap="1">
                <wp:simplePos x="0" y="0"/>
                <wp:positionH relativeFrom="column">
                  <wp:posOffset>3223260</wp:posOffset>
                </wp:positionH>
                <wp:positionV relativeFrom="paragraph">
                  <wp:posOffset>1432560</wp:posOffset>
                </wp:positionV>
                <wp:extent cx="374650" cy="0"/>
                <wp:effectExtent l="0" t="38100" r="6350" b="38100"/>
                <wp:wrapNone/>
                <wp:docPr id="83" name="直接箭头连接符 83"/>
                <wp:cNvGraphicFramePr/>
                <a:graphic xmlns:a="http://schemas.openxmlformats.org/drawingml/2006/main">
                  <a:graphicData uri="http://schemas.microsoft.com/office/word/2010/wordprocessingShape">
                    <wps:wsp>
                      <wps:cNvCnPr/>
                      <wps:spPr>
                        <a:xfrm>
                          <a:off x="0" y="0"/>
                          <a:ext cx="3746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3.8pt;margin-top:112.8pt;height:0pt;width:29.5pt;z-index:251927552;mso-width-relative:page;mso-height-relative:page;" filled="f" stroked="t" coordsize="21600,21600" o:gfxdata="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MOeBtgAAAALAQAADwAAAAAAAAABACAAAAAiAAAAZHJz&#10;L2Rvd25yZXYueG1sUEsBAhQAFAAAAAgAh07iQCuJRVQEAgAA8gMAAA4AAAAAAAAAAQAgAAAAJwEA&#10;AGRycy9lMm9Eb2MueG1sUEsFBgAAAAAGAAYAWQEAAJ0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9360" behindDoc="0" locked="0" layoutInCell="1" allowOverlap="1">
                <wp:simplePos x="0" y="0"/>
                <wp:positionH relativeFrom="column">
                  <wp:posOffset>409575</wp:posOffset>
                </wp:positionH>
                <wp:positionV relativeFrom="paragraph">
                  <wp:posOffset>41910</wp:posOffset>
                </wp:positionV>
                <wp:extent cx="352425" cy="0"/>
                <wp:effectExtent l="0" t="38100" r="9525" b="38100"/>
                <wp:wrapNone/>
                <wp:docPr id="84" name="直接箭头连接符 84"/>
                <wp:cNvGraphicFramePr/>
                <a:graphic xmlns:a="http://schemas.openxmlformats.org/drawingml/2006/main">
                  <a:graphicData uri="http://schemas.microsoft.com/office/word/2010/wordprocessingShape">
                    <wps:wsp>
                      <wps:cNvCnPr/>
                      <wps:spPr>
                        <a:xfrm flipH="1">
                          <a:off x="0" y="0"/>
                          <a:ext cx="3524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32.25pt;margin-top:3.3pt;height:0pt;width:27.75pt;z-index:251919360;mso-width-relative:page;mso-height-relative:page;" filled="f" stroked="t" coordsize="21600,21600" o:gfxdata="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OMOgiNIAAAAGAQAADwAAAAAAAAABACAAAAAiAAAA&#10;ZHJzL2Rvd25yZXYueG1sUEsBAhQAFAAAAAgAh07iQOEABqINAgAA/AMAAA4AAAAAAAAAAQAgAAAA&#10;IQEAAGRycy9lMm9Eb2MueG1sUEsFBgAAAAAGAAYAWQEAAKA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20384" behindDoc="0" locked="0" layoutInCell="1" allowOverlap="1">
                <wp:simplePos x="0" y="0"/>
                <wp:positionH relativeFrom="column">
                  <wp:posOffset>552450</wp:posOffset>
                </wp:positionH>
                <wp:positionV relativeFrom="paragraph">
                  <wp:posOffset>1183005</wp:posOffset>
                </wp:positionV>
                <wp:extent cx="209550" cy="0"/>
                <wp:effectExtent l="0" t="38100" r="0" b="38100"/>
                <wp:wrapNone/>
                <wp:docPr id="85" name="直接箭头连接符 85"/>
                <wp:cNvGraphicFramePr/>
                <a:graphic xmlns:a="http://schemas.openxmlformats.org/drawingml/2006/main">
                  <a:graphicData uri="http://schemas.microsoft.com/office/word/2010/wordprocessingShape">
                    <wps:wsp>
                      <wps:cNvCnPr/>
                      <wps:spPr>
                        <a:xfrm flipH="1">
                          <a:off x="0" y="0"/>
                          <a:ext cx="2095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43.5pt;margin-top:93.15pt;height:0pt;width:16.5pt;z-index:251920384;mso-width-relative:page;mso-height-relative:page;" filled="f" stroked="t" coordsize="21600,21600" o:gfxdata="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9YTuFtQAAAAKAQAADwAAAAAAAAABACAAAAAiAAAA&#10;ZHJzL2Rvd25yZXYueG1sUEsBAhQAFAAAAAgAh07iQDyiFUELAgAA/AMAAA4AAAAAAAAAAQAgAAAA&#10;IwEAAGRycy9lMm9Eb2MueG1sUEsFBgAAAAAGAAYAWQEAAKA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34720" behindDoc="0" locked="0" layoutInCell="1" allowOverlap="1">
                <wp:simplePos x="0" y="0"/>
                <wp:positionH relativeFrom="column">
                  <wp:posOffset>3133725</wp:posOffset>
                </wp:positionH>
                <wp:positionV relativeFrom="paragraph">
                  <wp:posOffset>4675505</wp:posOffset>
                </wp:positionV>
                <wp:extent cx="723900" cy="347980"/>
                <wp:effectExtent l="0" t="0" r="0" b="0"/>
                <wp:wrapNone/>
                <wp:docPr id="86" name="矩形 86"/>
                <wp:cNvGraphicFramePr/>
                <a:graphic xmlns:a="http://schemas.openxmlformats.org/drawingml/2006/main">
                  <a:graphicData uri="http://schemas.microsoft.com/office/word/2010/wordprocessingShape">
                    <wps:wsp>
                      <wps:cNvSpPr/>
                      <wps:spPr>
                        <a:xfrm>
                          <a:off x="0" y="0"/>
                          <a:ext cx="723900" cy="347980"/>
                        </a:xfrm>
                        <a:prstGeom prst="rect">
                          <a:avLst/>
                        </a:prstGeom>
                        <a:noFill/>
                        <a:ln w="0">
                          <a:noFill/>
                        </a:ln>
                      </wps:spPr>
                      <wps:txbx>
                        <w:txbxContent>
                          <w:p w:rsidR="003F6E57" w:rsidRDefault="00FD1169">
                            <w:pPr>
                              <w:spacing w:line="200" w:lineRule="exact"/>
                              <w:jc w:val="center"/>
                              <w:rPr>
                                <w:rFonts w:ascii="宋体" w:hAnsi="宋体" w:cs="宋体"/>
                                <w:sz w:val="15"/>
                                <w:szCs w:val="15"/>
                              </w:rPr>
                            </w:pPr>
                            <w:r>
                              <w:rPr>
                                <w:rFonts w:ascii="宋体" w:hAnsi="宋体" w:cs="宋体" w:hint="eastAsia"/>
                                <w:sz w:val="15"/>
                                <w:szCs w:val="15"/>
                              </w:rPr>
                              <w:t>逾期不履行处罚决定的</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46.75pt;margin-top:368.15pt;height:27.4pt;width:57pt;z-index:251934720;mso-width-relative:page;mso-height-relative:page;" filled="f" stroked="f" coordsize="21600,21600" o:gfxdata="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7cnro2QAAAAsB&#10;AAAPAAAAAAAAAAEAIAAAACIAAABkcnMvZG93bnJldi54bWxQSwECFAAUAAAACACHTuJANVgDUqgB&#10;AABIAwAADgAAAAAAAAABACAAAAAoAQAAZHJzL2Uyb0RvYy54bWxQSwUGAAAAAAYABgBZAQAAQgUA&#10;AAAA&#10;">
                <v:fill on="f" focussize="0,0"/>
                <v:stroke on="f" weight="0pt"/>
                <v:imagedata o:title=""/>
                <o:lock v:ext="edit" aspectratio="f"/>
                <v:textbox>
                  <w:txbxContent>
                    <w:p>
                      <w:pPr>
                        <w:spacing w:line="200" w:lineRule="exact"/>
                        <w:jc w:val="center"/>
                        <w:rPr>
                          <w:rFonts w:hint="eastAsia" w:ascii="宋体" w:hAnsi="宋体" w:eastAsia="宋体" w:cs="宋体"/>
                          <w:sz w:val="15"/>
                          <w:szCs w:val="15"/>
                        </w:rPr>
                      </w:pPr>
                      <w:r>
                        <w:rPr>
                          <w:rFonts w:hint="eastAsia" w:ascii="宋体" w:hAnsi="宋体" w:eastAsia="宋体" w:cs="宋体"/>
                          <w:sz w:val="15"/>
                          <w:szCs w:val="15"/>
                        </w:rPr>
                        <w:t>逾期不履行处罚决定的</w:t>
                      </w:r>
                    </w:p>
                  </w:txbxContent>
                </v:textbox>
              </v:rect>
            </w:pict>
          </mc:Fallback>
        </mc:AlternateContent>
      </w:r>
    </w:p>
    <w:p w:rsidR="003F6E57" w:rsidRDefault="003F6E57">
      <w:pPr>
        <w:rPr>
          <w:rFonts w:ascii="黑体" w:eastAsia="黑体" w:hAnsi="黑体"/>
          <w:sz w:val="32"/>
          <w:szCs w:val="32"/>
        </w:rPr>
      </w:pPr>
    </w:p>
    <w:p w:rsidR="003F6E57" w:rsidRDefault="00FD1169">
      <w:pPr>
        <w:rPr>
          <w:rFonts w:ascii="黑体" w:eastAsia="黑体" w:hAnsi="黑体"/>
          <w:sz w:val="32"/>
          <w:szCs w:val="32"/>
        </w:rPr>
      </w:pPr>
      <w:r>
        <w:rPr>
          <w:noProof/>
        </w:rPr>
        <mc:AlternateContent>
          <mc:Choice Requires="wps">
            <w:drawing>
              <wp:anchor distT="0" distB="0" distL="114300" distR="114300" simplePos="0" relativeHeight="251906048" behindDoc="0" locked="0" layoutInCell="1" allowOverlap="1">
                <wp:simplePos x="0" y="0"/>
                <wp:positionH relativeFrom="column">
                  <wp:posOffset>2600325</wp:posOffset>
                </wp:positionH>
                <wp:positionV relativeFrom="paragraph">
                  <wp:posOffset>257175</wp:posOffset>
                </wp:positionV>
                <wp:extent cx="0" cy="283845"/>
                <wp:effectExtent l="38100" t="0" r="38100" b="1905"/>
                <wp:wrapNone/>
                <wp:docPr id="52" name="直接箭头连接符 52"/>
                <wp:cNvGraphicFramePr/>
                <a:graphic xmlns:a="http://schemas.openxmlformats.org/drawingml/2006/main">
                  <a:graphicData uri="http://schemas.microsoft.com/office/word/2010/wordprocessingShape">
                    <wps:wsp>
                      <wps:cNvCnPr/>
                      <wps:spPr>
                        <a:xfrm>
                          <a:off x="0" y="0"/>
                          <a:ext cx="0" cy="28384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20.25pt;height:22.35pt;width:0pt;z-index:251906048;mso-width-relative:page;mso-height-relative:page;" filled="f" stroked="t" coordsize="21600,21600" o:gfxdata="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g72Z9YAAAAJAQAADwAAAAAAAAABACAAAAAiAAAAZHJzL2Rv&#10;d25yZXYueG1sUEsBAhQAFAAAAAgAh07iQG4jdAIDAgAA8gMAAA4AAAAAAAAAAQAgAAAAJQEAAGRy&#10;cy9lMm9Eb2MueG1sUEsFBgAAAAAGAAYAWQEAAJoFAAAAAA==&#10;">
                <v:fill on="f" focussize="0,0"/>
                <v:stroke weight="1.5pt" color="#000000" joinstyle="round" endarrow="block"/>
                <v:imagedata o:title=""/>
                <o:lock v:ext="edit" aspectratio="f"/>
              </v:shape>
            </w:pict>
          </mc:Fallback>
        </mc:AlternateContent>
      </w:r>
    </w:p>
    <w:p w:rsidR="003F6E57" w:rsidRDefault="00FD1169">
      <w:pPr>
        <w:rPr>
          <w:rFonts w:ascii="黑体" w:eastAsia="黑体" w:hAnsi="黑体"/>
          <w:sz w:val="32"/>
          <w:szCs w:val="32"/>
        </w:rPr>
      </w:pPr>
      <w:r>
        <w:rPr>
          <w:noProof/>
        </w:rPr>
        <mc:AlternateContent>
          <mc:Choice Requires="wps">
            <w:drawing>
              <wp:anchor distT="0" distB="0" distL="114300" distR="114300" simplePos="0" relativeHeight="251874304" behindDoc="0" locked="0" layoutInCell="1" allowOverlap="1">
                <wp:simplePos x="0" y="0"/>
                <wp:positionH relativeFrom="margin">
                  <wp:posOffset>1925955</wp:posOffset>
                </wp:positionH>
                <wp:positionV relativeFrom="paragraph">
                  <wp:posOffset>163830</wp:posOffset>
                </wp:positionV>
                <wp:extent cx="1297305" cy="592455"/>
                <wp:effectExtent l="45720" t="20955" r="47625" b="34290"/>
                <wp:wrapNone/>
                <wp:docPr id="79" name="流程图: 决策 79"/>
                <wp:cNvGraphicFramePr/>
                <a:graphic xmlns:a="http://schemas.openxmlformats.org/drawingml/2006/main">
                  <a:graphicData uri="http://schemas.microsoft.com/office/word/2010/wordprocessingShape">
                    <wps:wsp>
                      <wps:cNvSpPr/>
                      <wps:spPr>
                        <a:xfrm>
                          <a:off x="0" y="0"/>
                          <a:ext cx="129730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3F6E57" w:rsidRDefault="00FD1169">
                            <w:pPr>
                              <w:spacing w:line="280" w:lineRule="exact"/>
                              <w:rPr>
                                <w:kern w:val="10"/>
                                <w:sz w:val="18"/>
                                <w:szCs w:val="18"/>
                              </w:rPr>
                            </w:pPr>
                            <w:r>
                              <w:rPr>
                                <w:rFonts w:hint="eastAsia"/>
                                <w:kern w:val="10"/>
                                <w:sz w:val="18"/>
                                <w:szCs w:val="18"/>
                              </w:rPr>
                              <w:t>处罚前告知</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51.65pt;margin-top:12.9pt;height:46.65pt;width:102.15pt;mso-position-horizontal-relative:margin;z-index:251874304;v-text-anchor:middle;mso-width-relative:page;mso-height-relative:page;" fillcolor="#FFFFFF" filled="t" stroked="t" coordsize="21600,21600" o:gfxdata="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wE9r1wAAAAoBAAAPAAAAAAAAAAEAIAAAACIAAABkcnMvZG93bnJl&#10;di54bWxQSwECFAAUAAAACACHTuJA005f2DcCAAB1BAAADgAAAAAAAAABACAAAAAmAQAAZHJzL2Uy&#10;b0RvYy54bWxQSwUGAAAAAAYABgBZAQAAzwUAAAAA&#10;">
                <v:fill on="t" focussize="0,0"/>
                <v:stroke weight="3pt" color="#000000" joinstyle="miter"/>
                <v:imagedata o:title=""/>
                <o:lock v:ext="edit" aspectratio="f"/>
                <v:textbox inset="0mm,0mm,0mm,0mm">
                  <w:txbxContent>
                    <w:p>
                      <w:pPr>
                        <w:spacing w:line="280" w:lineRule="exact"/>
                        <w:rPr>
                          <w:spacing w:val="0"/>
                          <w:kern w:val="10"/>
                          <w:sz w:val="18"/>
                          <w:szCs w:val="18"/>
                        </w:rPr>
                      </w:pPr>
                      <w:r>
                        <w:rPr>
                          <w:rFonts w:hint="eastAsia"/>
                          <w:spacing w:val="0"/>
                          <w:kern w:val="10"/>
                          <w:sz w:val="18"/>
                          <w:szCs w:val="18"/>
                        </w:rPr>
                        <w:t>处罚前告知</w:t>
                      </w:r>
                    </w:p>
                  </w:txbxContent>
                </v:textbox>
              </v:shape>
            </w:pict>
          </mc:Fallback>
        </mc:AlternateContent>
      </w:r>
    </w:p>
    <w:p w:rsidR="003F6E57" w:rsidRDefault="00FD1169">
      <w:pPr>
        <w:rPr>
          <w:rFonts w:ascii="黑体" w:eastAsia="黑体" w:hAnsi="黑体"/>
          <w:sz w:val="32"/>
          <w:szCs w:val="32"/>
        </w:rPr>
      </w:pPr>
      <w:r>
        <w:rPr>
          <w:noProof/>
        </w:rPr>
        <mc:AlternateContent>
          <mc:Choice Requires="wps">
            <w:drawing>
              <wp:anchor distT="0" distB="0" distL="114300" distR="114300" simplePos="0" relativeHeight="251889664" behindDoc="0" locked="0" layoutInCell="1" allowOverlap="1">
                <wp:simplePos x="0" y="0"/>
                <wp:positionH relativeFrom="column">
                  <wp:posOffset>600075</wp:posOffset>
                </wp:positionH>
                <wp:positionV relativeFrom="paragraph">
                  <wp:posOffset>360045</wp:posOffset>
                </wp:positionV>
                <wp:extent cx="1513205" cy="600075"/>
                <wp:effectExtent l="9525" t="9525" r="20320" b="19050"/>
                <wp:wrapNone/>
                <wp:docPr id="66" name="矩形 66"/>
                <wp:cNvGraphicFramePr/>
                <a:graphic xmlns:a="http://schemas.openxmlformats.org/drawingml/2006/main">
                  <a:graphicData uri="http://schemas.microsoft.com/office/word/2010/wordprocessingShape">
                    <wps:wsp>
                      <wps:cNvSpPr/>
                      <wps:spPr>
                        <a:xfrm>
                          <a:off x="0" y="0"/>
                          <a:ext cx="1513205" cy="6000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3F6E57" w:rsidRDefault="00FD1169">
                            <w:pPr>
                              <w:pStyle w:val="1"/>
                              <w:spacing w:line="240" w:lineRule="exact"/>
                              <w:ind w:firstLineChars="100" w:firstLine="180"/>
                              <w:jc w:val="center"/>
                              <w:rPr>
                                <w:rFonts w:ascii="宋体" w:hAnsi="宋体" w:cs="宋体"/>
                                <w:sz w:val="18"/>
                                <w:szCs w:val="18"/>
                              </w:rPr>
                            </w:pPr>
                            <w:r>
                              <w:rPr>
                                <w:rFonts w:ascii="宋体" w:hAnsi="宋体" w:cs="宋体" w:hint="eastAsia"/>
                                <w:sz w:val="18"/>
                                <w:szCs w:val="18"/>
                              </w:rPr>
                              <w:t>执行当事人</w:t>
                            </w:r>
                            <w:r>
                              <w:rPr>
                                <w:rFonts w:ascii="宋体" w:hAnsi="宋体" w:cs="宋体" w:hint="eastAsia"/>
                                <w:sz w:val="18"/>
                                <w:szCs w:val="18"/>
                              </w:rPr>
                              <w:t>15</w:t>
                            </w:r>
                            <w:r>
                              <w:rPr>
                                <w:rFonts w:ascii="宋体" w:hAnsi="宋体" w:cs="宋体" w:hint="eastAsia"/>
                                <w:sz w:val="18"/>
                                <w:szCs w:val="18"/>
                              </w:rPr>
                              <w:t>日内到指定银行缴纳罚款在事后难以执行的以及特殊情况下当场收缴</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47.25pt;margin-top:28.35pt;height:47.25pt;width:119.15pt;z-index:251889664;v-text-anchor:middle;mso-width-relative:page;mso-height-relative:page;" fillcolor="#FFFFFF" filled="t" stroked="t" coordsize="21600,21600" o:gfxdata="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6D2qhtgAAAAJAQAA&#10;DwAAAAAAAAABACAAAAAiAAAAZHJzL2Rvd25yZXYueG1sUEsBAhQAFAAAAAgAh07iQBsLsZQZAgAA&#10;XQQAAA4AAAAAAAAAAQAgAAAAJwEAAGRycy9lMm9Eb2MueG1sUEsFBgAAAAAGAAYAWQEAALIFAAAA&#10;AA==&#10;">
                <v:fill on="t" focussize="0,0"/>
                <v:stroke weight="1.5pt" color="#000000" joinstyle="miter"/>
                <v:imagedata o:title=""/>
                <o:lock v:ext="edit" aspectratio="f"/>
                <v:textbox inset="0mm,0mm,0mm,0mm">
                  <w:txbxContent>
                    <w:p>
                      <w:pPr>
                        <w:pStyle w:val="10"/>
                        <w:keepNext w:val="0"/>
                        <w:keepLines w:val="0"/>
                        <w:pageBreakBefore w:val="0"/>
                        <w:widowControl w:val="0"/>
                        <w:kinsoku/>
                        <w:wordWrap/>
                        <w:overflowPunct/>
                        <w:topLinePunct w:val="0"/>
                        <w:autoSpaceDE/>
                        <w:autoSpaceDN/>
                        <w:bidi w:val="0"/>
                        <w:adjustRightInd/>
                        <w:snapToGrid/>
                        <w:spacing w:line="240" w:lineRule="exact"/>
                        <w:ind w:firstLine="180" w:firstLineChars="100"/>
                        <w:jc w:val="center"/>
                        <w:textAlignment w:val="auto"/>
                        <w:rPr>
                          <w:rFonts w:hint="eastAsia" w:ascii="宋体" w:hAnsi="宋体" w:eastAsia="宋体" w:cs="宋体"/>
                          <w:spacing w:val="0"/>
                          <w:sz w:val="18"/>
                          <w:szCs w:val="18"/>
                        </w:rPr>
                      </w:pPr>
                      <w:r>
                        <w:rPr>
                          <w:rFonts w:hint="eastAsia" w:ascii="宋体" w:hAnsi="宋体" w:eastAsia="宋体" w:cs="宋体"/>
                          <w:spacing w:val="0"/>
                          <w:sz w:val="18"/>
                          <w:szCs w:val="18"/>
                        </w:rPr>
                        <w:t>执行当事人15日内到指定银行缴纳罚款在事后难以执行的以及特殊情况下当场收缴</w:t>
                      </w:r>
                    </w:p>
                  </w:txbxContent>
                </v:textbox>
              </v:rect>
            </w:pict>
          </mc:Fallback>
        </mc:AlternateContent>
      </w:r>
    </w:p>
    <w:p w:rsidR="003F6E57" w:rsidRDefault="003F6E57">
      <w:pPr>
        <w:rPr>
          <w:rFonts w:ascii="黑体" w:eastAsia="黑体" w:hAnsi="黑体"/>
          <w:sz w:val="32"/>
          <w:szCs w:val="32"/>
        </w:rPr>
      </w:pPr>
    </w:p>
    <w:p w:rsidR="003F6E57" w:rsidRDefault="003F6E57">
      <w:pPr>
        <w:rPr>
          <w:rFonts w:ascii="黑体" w:eastAsia="黑体" w:hAnsi="黑体"/>
          <w:sz w:val="32"/>
          <w:szCs w:val="32"/>
        </w:rPr>
      </w:pPr>
    </w:p>
    <w:p w:rsidR="003F6E57" w:rsidRDefault="003F6E57">
      <w:pPr>
        <w:rPr>
          <w:rFonts w:ascii="黑体" w:eastAsia="黑体" w:hAnsi="黑体"/>
          <w:sz w:val="32"/>
          <w:szCs w:val="32"/>
        </w:rPr>
      </w:pPr>
    </w:p>
    <w:p w:rsidR="003F6E57" w:rsidRDefault="003F6E57">
      <w:pPr>
        <w:rPr>
          <w:rFonts w:ascii="黑体" w:eastAsia="黑体" w:hAnsi="黑体"/>
          <w:sz w:val="32"/>
          <w:szCs w:val="32"/>
        </w:rPr>
      </w:pPr>
    </w:p>
    <w:p w:rsidR="003F6E57" w:rsidRDefault="003F6E57">
      <w:pPr>
        <w:rPr>
          <w:rFonts w:ascii="黑体" w:eastAsia="黑体" w:hAnsi="黑体"/>
          <w:sz w:val="32"/>
          <w:szCs w:val="32"/>
        </w:rPr>
      </w:pPr>
    </w:p>
    <w:p w:rsidR="003F6E57" w:rsidRDefault="003F6E57">
      <w:pPr>
        <w:rPr>
          <w:rFonts w:ascii="黑体" w:eastAsia="黑体" w:hAnsi="黑体"/>
          <w:sz w:val="32"/>
          <w:szCs w:val="32"/>
        </w:rPr>
      </w:pPr>
    </w:p>
    <w:p w:rsidR="003F6E57" w:rsidRDefault="003F6E57">
      <w:pPr>
        <w:rPr>
          <w:rFonts w:ascii="黑体" w:eastAsia="黑体" w:hAnsi="黑体"/>
          <w:sz w:val="32"/>
          <w:szCs w:val="32"/>
        </w:rPr>
      </w:pPr>
    </w:p>
    <w:p w:rsidR="003F6E57" w:rsidRDefault="003F6E57">
      <w:pPr>
        <w:rPr>
          <w:rFonts w:ascii="黑体" w:eastAsia="黑体" w:hAnsi="黑体"/>
          <w:sz w:val="32"/>
          <w:szCs w:val="32"/>
        </w:rPr>
      </w:pPr>
    </w:p>
    <w:p w:rsidR="003F6E57" w:rsidRDefault="003F6E57">
      <w:pPr>
        <w:rPr>
          <w:rFonts w:ascii="黑体" w:eastAsia="黑体" w:hAnsi="黑体"/>
          <w:sz w:val="32"/>
          <w:szCs w:val="32"/>
        </w:rPr>
      </w:pPr>
    </w:p>
    <w:p w:rsidR="003F6E57" w:rsidRDefault="003F6E57">
      <w:pPr>
        <w:rPr>
          <w:rFonts w:ascii="黑体" w:eastAsia="黑体" w:hAnsi="黑体"/>
          <w:sz w:val="32"/>
          <w:szCs w:val="32"/>
        </w:rPr>
      </w:pPr>
    </w:p>
    <w:p w:rsidR="003F6E57" w:rsidRDefault="003F6E57">
      <w:pPr>
        <w:sectPr w:rsidR="003F6E57">
          <w:pgSz w:w="11906" w:h="16838"/>
          <w:pgMar w:top="1417" w:right="1417" w:bottom="1134" w:left="1417" w:header="851" w:footer="850" w:gutter="0"/>
          <w:pgNumType w:fmt="numberInDash"/>
          <w:cols w:space="425"/>
          <w:docGrid w:type="lines" w:linePitch="312"/>
        </w:sectPr>
      </w:pPr>
    </w:p>
    <w:p w:rsidR="003F6E57" w:rsidRDefault="00FD1169">
      <w:pPr>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lastRenderedPageBreak/>
        <w:t>行政处罚</w:t>
      </w:r>
      <w:r>
        <w:rPr>
          <w:rFonts w:ascii="方正小标宋简体" w:eastAsia="方正小标宋简体" w:hAnsi="方正小标宋简体" w:cs="方正小标宋简体" w:hint="eastAsia"/>
          <w:bCs/>
          <w:sz w:val="36"/>
          <w:szCs w:val="36"/>
        </w:rPr>
        <w:t>运行</w:t>
      </w:r>
      <w:r>
        <w:rPr>
          <w:rFonts w:ascii="方正小标宋简体" w:eastAsia="方正小标宋简体" w:hAnsi="方正小标宋简体" w:cs="方正小标宋简体" w:hint="eastAsia"/>
          <w:bCs/>
          <w:sz w:val="36"/>
          <w:szCs w:val="36"/>
        </w:rPr>
        <w:t>流程图</w:t>
      </w:r>
    </w:p>
    <w:p w:rsidR="003F6E57" w:rsidRDefault="003F6E57">
      <w:pPr>
        <w:jc w:val="center"/>
        <w:rPr>
          <w:rFonts w:ascii="楷体_GB2312" w:eastAsia="楷体_GB2312" w:hAnsi="宋体"/>
          <w:b/>
          <w:sz w:val="32"/>
          <w:szCs w:val="32"/>
        </w:rPr>
      </w:pPr>
    </w:p>
    <w:p w:rsidR="003F6E57" w:rsidRDefault="003F6E57"/>
    <w:p w:rsidR="003F6E57" w:rsidRDefault="00FD1169">
      <w:pPr>
        <w:ind w:firstLineChars="200" w:firstLine="400"/>
      </w:pPr>
      <w:r>
        <w:rPr>
          <w:noProof/>
          <w:sz w:val="20"/>
        </w:rPr>
        <mc:AlternateContent>
          <mc:Choice Requires="wps">
            <w:drawing>
              <wp:anchor distT="0" distB="0" distL="114300" distR="114300" simplePos="0" relativeHeight="251721728" behindDoc="0" locked="0" layoutInCell="1" allowOverlap="1">
                <wp:simplePos x="0" y="0"/>
                <wp:positionH relativeFrom="column">
                  <wp:posOffset>1909445</wp:posOffset>
                </wp:positionH>
                <wp:positionV relativeFrom="paragraph">
                  <wp:posOffset>15240</wp:posOffset>
                </wp:positionV>
                <wp:extent cx="1714500" cy="308610"/>
                <wp:effectExtent l="4445" t="5080" r="14605" b="10160"/>
                <wp:wrapNone/>
                <wp:docPr id="11" name="矩形 11"/>
                <wp:cNvGraphicFramePr/>
                <a:graphic xmlns:a="http://schemas.openxmlformats.org/drawingml/2006/main">
                  <a:graphicData uri="http://schemas.microsoft.com/office/word/2010/wordprocessingShape">
                    <wps:wsp>
                      <wps:cNvSpPr/>
                      <wps:spPr>
                        <a:xfrm>
                          <a:off x="0" y="0"/>
                          <a:ext cx="1714500" cy="3086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F6E57" w:rsidRDefault="00FD1169">
                            <w:pPr>
                              <w:jc w:val="center"/>
                            </w:pPr>
                            <w:r>
                              <w:rPr>
                                <w:rFonts w:hint="eastAsia"/>
                              </w:rPr>
                              <w:t>出示证件、表明身份</w:t>
                            </w:r>
                          </w:p>
                          <w:p w:rsidR="003F6E57" w:rsidRDefault="003F6E57"/>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50.35pt;margin-top:1.2pt;height:24.3pt;width:135pt;z-index:251721728;mso-width-relative:page;mso-height-relative:page;" fillcolor="#FFFFFF" filled="t" stroked="t" coordsize="21600,21600" o:gfxdata="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81A13NYAAAAIAQAADwAAAAAAAAABACAAAAAiAAAA&#10;ZHJzL2Rvd25yZXYueG1sUEsBAhQAFAAAAAgAh07iQMqkvsUJAgAAOQQAAA4AAAAAAAAAAQAgAAAA&#10;JQEAAGRycy9lMm9Eb2MueG1sUEsFBgAAAAAGAAYAWQEAAKAFAAAAAA==&#10;">
                <v:fill on="t" focussize="0,0"/>
                <v:stroke color="#000000" joinstyle="miter"/>
                <v:imagedata o:title=""/>
                <o:lock v:ext="edit" aspectratio="f"/>
                <v:textbox>
                  <w:txbxContent>
                    <w:p>
                      <w:pPr>
                        <w:jc w:val="center"/>
                      </w:pPr>
                      <w:r>
                        <w:rPr>
                          <w:rFonts w:hint="eastAsia"/>
                        </w:rPr>
                        <w:t>出示证件、表明身份</w:t>
                      </w:r>
                    </w:p>
                    <w:p/>
                  </w:txbxContent>
                </v:textbox>
              </v:rect>
            </w:pict>
          </mc:Fallback>
        </mc:AlternateContent>
      </w:r>
    </w:p>
    <w:p w:rsidR="003F6E57" w:rsidRDefault="00FD1169">
      <w:pPr>
        <w:ind w:firstLineChars="2200" w:firstLine="4400"/>
      </w:pPr>
      <w:r>
        <w:rPr>
          <w:noProof/>
          <w:sz w:val="20"/>
        </w:rPr>
        <mc:AlternateContent>
          <mc:Choice Requires="wps">
            <w:drawing>
              <wp:anchor distT="0" distB="0" distL="114300" distR="114300" simplePos="0" relativeHeight="251722752" behindDoc="0" locked="0" layoutInCell="1" allowOverlap="1">
                <wp:simplePos x="0" y="0"/>
                <wp:positionH relativeFrom="column">
                  <wp:posOffset>2766695</wp:posOffset>
                </wp:positionH>
                <wp:positionV relativeFrom="paragraph">
                  <wp:posOffset>125730</wp:posOffset>
                </wp:positionV>
                <wp:extent cx="0" cy="297180"/>
                <wp:effectExtent l="38100" t="0" r="38100" b="7620"/>
                <wp:wrapNone/>
                <wp:docPr id="12" name="直接连接符 12"/>
                <wp:cNvGraphicFramePr/>
                <a:graphic xmlns:a="http://schemas.openxmlformats.org/drawingml/2006/main">
                  <a:graphicData uri="http://schemas.microsoft.com/office/word/2010/wordprocessingShape">
                    <wps:wsp>
                      <wps:cNvCnPr/>
                      <wps:spPr>
                        <a:xfrm flipH="1">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217.85pt;margin-top:9.9pt;height:23.4pt;width:0pt;z-index:251722752;mso-width-relative:page;mso-height-relative:page;" filled="f" stroked="t" coordsize="21600,21600" o:gfxdata="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3Ncp/YAAAACQEAAA8AAAAAAAAAAQAgAAAAIgAA&#10;AGRycy9kb3ducmV2LnhtbFBLAQIUABQAAAAIAIdO4kDcgY6UCAIAAAEEAAAOAAAAAAAAAAEAIAAA&#10;ACcBAABkcnMvZTJvRG9jLnhtbFBLBQYAAAAABgAGAFkBAAChBQAAAAA=&#10;">
                <v:fill on="f" focussize="0,0"/>
                <v:stroke color="#000000" joinstyle="round" endarrow="block"/>
                <v:imagedata o:title=""/>
                <o:lock v:ext="edit" aspectratio="f"/>
              </v:line>
            </w:pict>
          </mc:Fallback>
        </mc:AlternateContent>
      </w:r>
    </w:p>
    <w:p w:rsidR="003F6E57" w:rsidRDefault="003F6E57">
      <w:pPr>
        <w:ind w:firstLineChars="200" w:firstLine="420"/>
      </w:pPr>
    </w:p>
    <w:p w:rsidR="003F6E57" w:rsidRDefault="00FD1169">
      <w:pPr>
        <w:ind w:firstLineChars="200" w:firstLine="400"/>
      </w:pPr>
      <w:r>
        <w:rPr>
          <w:noProof/>
          <w:sz w:val="20"/>
        </w:rPr>
        <mc:AlternateContent>
          <mc:Choice Requires="wps">
            <w:drawing>
              <wp:anchor distT="0" distB="0" distL="114300" distR="114300" simplePos="0" relativeHeight="251723776" behindDoc="0" locked="0" layoutInCell="1" allowOverlap="1">
                <wp:simplePos x="0" y="0"/>
                <wp:positionH relativeFrom="column">
                  <wp:posOffset>1444625</wp:posOffset>
                </wp:positionH>
                <wp:positionV relativeFrom="paragraph">
                  <wp:posOffset>26670</wp:posOffset>
                </wp:positionV>
                <wp:extent cx="2626360" cy="297180"/>
                <wp:effectExtent l="4445" t="4445" r="17145" b="22225"/>
                <wp:wrapNone/>
                <wp:docPr id="13" name="矩形 13"/>
                <wp:cNvGraphicFramePr/>
                <a:graphic xmlns:a="http://schemas.openxmlformats.org/drawingml/2006/main">
                  <a:graphicData uri="http://schemas.microsoft.com/office/word/2010/wordprocessingShape">
                    <wps:wsp>
                      <wps:cNvSpPr/>
                      <wps:spPr>
                        <a:xfrm>
                          <a:off x="0" y="0"/>
                          <a:ext cx="2626360"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F6E57" w:rsidRDefault="00FD1169">
                            <w:pPr>
                              <w:jc w:val="center"/>
                            </w:pPr>
                            <w:r>
                              <w:rPr>
                                <w:rFonts w:hint="eastAsia"/>
                              </w:rPr>
                              <w:t>初步确认违法事实，责令停止违法行为</w:t>
                            </w:r>
                          </w:p>
                          <w:p w:rsidR="003F6E57" w:rsidRDefault="003F6E57">
                            <w:pPr>
                              <w:jc w:val="center"/>
                            </w:pPr>
                          </w:p>
                          <w:p w:rsidR="003F6E57" w:rsidRDefault="003F6E57"/>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13.75pt;margin-top:2.1pt;height:23.4pt;width:206.8pt;z-index:251723776;mso-width-relative:page;mso-height-relative:page;" fillcolor="#FFFFFF" filled="t" stroked="t" coordsize="21600,21600" o:gfxdata="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zvhlG1wAAAAgBAAAPAAAAAAAAAAEAIAAAACIA&#10;AABkcnMvZG93bnJldi54bWxQSwECFAAUAAAACACHTuJAvES0lgoCAAA5BAAADgAAAAAAAAABACAA&#10;AAAmAQAAZHJzL2Uyb0RvYy54bWxQSwUGAAAAAAYABgBZAQAAogUAAAAA&#10;">
                <v:fill on="t" focussize="0,0"/>
                <v:stroke color="#000000" joinstyle="miter"/>
                <v:imagedata o:title=""/>
                <o:lock v:ext="edit" aspectratio="f"/>
                <v:textbox>
                  <w:txbxContent>
                    <w:p>
                      <w:pPr>
                        <w:jc w:val="center"/>
                      </w:pPr>
                      <w:r>
                        <w:rPr>
                          <w:rFonts w:hint="eastAsia"/>
                        </w:rPr>
                        <w:t>初步确认违法事实，责令停止违法行为</w:t>
                      </w:r>
                    </w:p>
                    <w:p>
                      <w:pPr>
                        <w:jc w:val="center"/>
                      </w:pPr>
                    </w:p>
                    <w:p/>
                  </w:txbxContent>
                </v:textbox>
              </v:rect>
            </w:pict>
          </mc:Fallback>
        </mc:AlternateContent>
      </w:r>
      <w:r>
        <w:rPr>
          <w:rFonts w:hint="eastAsia"/>
        </w:rPr>
        <w:t xml:space="preserve">            </w:t>
      </w:r>
    </w:p>
    <w:p w:rsidR="003F6E57" w:rsidRDefault="00FD1169">
      <w:pPr>
        <w:ind w:firstLineChars="200" w:firstLine="400"/>
      </w:pPr>
      <w:r>
        <w:rPr>
          <w:noProof/>
          <w:sz w:val="20"/>
        </w:rPr>
        <mc:AlternateContent>
          <mc:Choice Requires="wps">
            <w:drawing>
              <wp:anchor distT="0" distB="0" distL="114300" distR="114300" simplePos="0" relativeHeight="251724800" behindDoc="0" locked="0" layoutInCell="1" allowOverlap="1">
                <wp:simplePos x="0" y="0"/>
                <wp:positionH relativeFrom="column">
                  <wp:posOffset>2766695</wp:posOffset>
                </wp:positionH>
                <wp:positionV relativeFrom="paragraph">
                  <wp:posOffset>125730</wp:posOffset>
                </wp:positionV>
                <wp:extent cx="0" cy="297180"/>
                <wp:effectExtent l="38100" t="0" r="38100" b="7620"/>
                <wp:wrapNone/>
                <wp:docPr id="14" name="直接连接符 1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9.9pt;height:23.4pt;width:0pt;z-index:251724800;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JWqEywBAgAA9wMAAA4AAAAAAAAAAQAgAAAAJwEAAGRy&#10;cy9lMm9Eb2MueG1sUEsFBgAAAAAGAAYAWQEAAJoFAAAAAA==&#10;">
                <v:fill on="f" focussize="0,0"/>
                <v:stroke color="#000000" joinstyle="round" endarrow="block"/>
                <v:imagedata o:title=""/>
                <o:lock v:ext="edit" aspectratio="f"/>
              </v:line>
            </w:pict>
          </mc:Fallback>
        </mc:AlternateContent>
      </w:r>
    </w:p>
    <w:p w:rsidR="003F6E57" w:rsidRDefault="003F6E57">
      <w:pPr>
        <w:ind w:firstLineChars="200" w:firstLine="420"/>
      </w:pPr>
    </w:p>
    <w:p w:rsidR="003F6E57" w:rsidRDefault="00FD1169">
      <w:pPr>
        <w:ind w:firstLineChars="200" w:firstLine="400"/>
      </w:pPr>
      <w:r>
        <w:rPr>
          <w:noProof/>
          <w:sz w:val="20"/>
        </w:rPr>
        <mc:AlternateContent>
          <mc:Choice Requires="wps">
            <w:drawing>
              <wp:anchor distT="0" distB="0" distL="114300" distR="114300" simplePos="0" relativeHeight="251720704" behindDoc="0" locked="0" layoutInCell="1" allowOverlap="1">
                <wp:simplePos x="0" y="0"/>
                <wp:positionH relativeFrom="column">
                  <wp:posOffset>2352675</wp:posOffset>
                </wp:positionH>
                <wp:positionV relativeFrom="paragraph">
                  <wp:posOffset>26670</wp:posOffset>
                </wp:positionV>
                <wp:extent cx="857250" cy="297180"/>
                <wp:effectExtent l="4445" t="4445" r="14605" b="22225"/>
                <wp:wrapNone/>
                <wp:docPr id="15" name="矩形 15"/>
                <wp:cNvGraphicFramePr/>
                <a:graphic xmlns:a="http://schemas.openxmlformats.org/drawingml/2006/main">
                  <a:graphicData uri="http://schemas.microsoft.com/office/word/2010/wordprocessingShape">
                    <wps:wsp>
                      <wps:cNvSpPr/>
                      <wps:spPr>
                        <a:xfrm>
                          <a:off x="0" y="0"/>
                          <a:ext cx="857250"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F6E57" w:rsidRDefault="00FD1169">
                            <w:pPr>
                              <w:jc w:val="center"/>
                            </w:pPr>
                            <w:r>
                              <w:rPr>
                                <w:rFonts w:hint="eastAsia"/>
                                <w:bCs/>
                              </w:rPr>
                              <w:t>调查</w:t>
                            </w:r>
                            <w:r>
                              <w:rPr>
                                <w:rFonts w:hint="eastAsia"/>
                              </w:rPr>
                              <w:t>取证</w:t>
                            </w:r>
                          </w:p>
                          <w:p w:rsidR="003F6E57" w:rsidRDefault="00FD1169">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85.25pt;margin-top:2.1pt;height:23.4pt;width:67.5pt;z-index:251720704;mso-width-relative:page;mso-height-relative:page;" fillcolor="#FFFFFF" filled="t" stroked="t" coordsize="21600,21600" o:gfxdata="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J1wzb1gAAAAgBAAAPAAAAAAAAAAEAIAAAACIAAABk&#10;cnMvZG93bnJldi54bWxQSwECFAAUAAAACACHTuJADWDPsAgCAAA4BAAADgAAAAAAAAABACAAAAAl&#10;AQAAZHJzL2Uyb0RvYy54bWxQSwUGAAAAAAYABgBZAQAAnwUAAAAA&#10;">
                <v:fill on="t" focussize="0,0"/>
                <v:stroke color="#000000" joinstyle="miter"/>
                <v:imagedata o:title=""/>
                <o:lock v:ext="edit" aspectratio="f"/>
                <v:textbox>
                  <w:txbxContent>
                    <w:p>
                      <w:pPr>
                        <w:jc w:val="center"/>
                      </w:pPr>
                      <w:r>
                        <w:rPr>
                          <w:rFonts w:hint="eastAsia"/>
                          <w:bCs/>
                        </w:rPr>
                        <w:t>调查</w:t>
                      </w:r>
                      <w:r>
                        <w:rPr>
                          <w:rFonts w:hint="eastAsia"/>
                        </w:rPr>
                        <w:t>取证</w:t>
                      </w:r>
                    </w:p>
                    <w:p>
                      <w:r>
                        <w:rPr>
                          <w:rFonts w:hint="eastAsia"/>
                        </w:rPr>
                        <w:t xml:space="preserve"> </w:t>
                      </w:r>
                    </w:p>
                  </w:txbxContent>
                </v:textbox>
              </v:rect>
            </w:pict>
          </mc:Fallback>
        </mc:AlternateContent>
      </w:r>
    </w:p>
    <w:p w:rsidR="003F6E57" w:rsidRDefault="00FD1169">
      <w:pPr>
        <w:ind w:firstLineChars="200" w:firstLine="400"/>
      </w:pPr>
      <w:r>
        <w:rPr>
          <w:noProof/>
          <w:sz w:val="20"/>
        </w:rPr>
        <mc:AlternateContent>
          <mc:Choice Requires="wps">
            <w:drawing>
              <wp:anchor distT="0" distB="0" distL="114300" distR="114300" simplePos="0" relativeHeight="251718656" behindDoc="0" locked="0" layoutInCell="1" allowOverlap="1">
                <wp:simplePos x="0" y="0"/>
                <wp:positionH relativeFrom="column">
                  <wp:posOffset>2766695</wp:posOffset>
                </wp:positionH>
                <wp:positionV relativeFrom="paragraph">
                  <wp:posOffset>125730</wp:posOffset>
                </wp:positionV>
                <wp:extent cx="0" cy="297180"/>
                <wp:effectExtent l="38100" t="0" r="38100" b="7620"/>
                <wp:wrapNone/>
                <wp:docPr id="16" name="直接连接符 1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9.9pt;height:23.4pt;width:0pt;z-index:251718656;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I9ezSQBAgAA9wMAAA4AAAAAAAAAAQAgAAAAJwEAAGRy&#10;cy9lMm9Eb2MueG1sUEsFBgAAAAAGAAYAWQEAAJoFAAAAAA==&#10;">
                <v:fill on="f" focussize="0,0"/>
                <v:stroke color="#000000" joinstyle="round" endarrow="block"/>
                <v:imagedata o:title=""/>
                <o:lock v:ext="edit" aspectratio="f"/>
              </v:line>
            </w:pict>
          </mc:Fallback>
        </mc:AlternateContent>
      </w:r>
    </w:p>
    <w:p w:rsidR="003F6E57" w:rsidRDefault="003F6E57">
      <w:pPr>
        <w:ind w:firstLineChars="200" w:firstLine="420"/>
      </w:pPr>
    </w:p>
    <w:p w:rsidR="003F6E57" w:rsidRDefault="00FD1169">
      <w:r>
        <w:rPr>
          <w:noProof/>
          <w:sz w:val="20"/>
        </w:rPr>
        <mc:AlternateContent>
          <mc:Choice Requires="wps">
            <w:drawing>
              <wp:anchor distT="0" distB="0" distL="114300" distR="114300" simplePos="0" relativeHeight="251727872" behindDoc="0" locked="0" layoutInCell="1" allowOverlap="1">
                <wp:simplePos x="0" y="0"/>
                <wp:positionH relativeFrom="column">
                  <wp:posOffset>342900</wp:posOffset>
                </wp:positionH>
                <wp:positionV relativeFrom="paragraph">
                  <wp:posOffset>26670</wp:posOffset>
                </wp:positionV>
                <wp:extent cx="4557395" cy="297180"/>
                <wp:effectExtent l="4445" t="4445" r="10160" b="22225"/>
                <wp:wrapNone/>
                <wp:docPr id="17" name="矩形 17"/>
                <wp:cNvGraphicFramePr/>
                <a:graphic xmlns:a="http://schemas.openxmlformats.org/drawingml/2006/main">
                  <a:graphicData uri="http://schemas.microsoft.com/office/word/2010/wordprocessingShape">
                    <wps:wsp>
                      <wps:cNvSpPr/>
                      <wps:spPr>
                        <a:xfrm>
                          <a:off x="0" y="0"/>
                          <a:ext cx="4557395"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F6E57" w:rsidRDefault="00FD1169">
                            <w:pPr>
                              <w:jc w:val="center"/>
                            </w:pPr>
                            <w:r>
                              <w:rPr>
                                <w:rFonts w:hint="eastAsia"/>
                                <w:bCs/>
                              </w:rPr>
                              <w:t>当场告知处罚依据、处罚意见和陈述申辩权，并听取陈述申辩</w:t>
                            </w:r>
                          </w:p>
                          <w:p w:rsidR="003F6E57" w:rsidRDefault="003F6E57"/>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7pt;margin-top:2.1pt;height:23.4pt;width:358.85pt;z-index:251727872;mso-width-relative:page;mso-height-relative:page;" fillcolor="#FFFFFF" filled="t" stroked="t" coordsize="21600,21600" o:gfxdata="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DguvtYAAAAHAQAADwAAAAAAAAABACAAAAAiAAAA&#10;ZHJzL2Rvd25yZXYueG1sUEsBAhQAFAAAAAgAh07iQPCGrsYJAgAAOQQAAA4AAAAAAAAAAQAgAAAA&#10;JQEAAGRycy9lMm9Eb2MueG1sUEsFBgAAAAAGAAYAWQEAAKAFAAAAAA==&#10;">
                <v:fill on="t" focussize="0,0"/>
                <v:stroke color="#000000" joinstyle="miter"/>
                <v:imagedata o:title=""/>
                <o:lock v:ext="edit" aspectratio="f"/>
                <v:textbox>
                  <w:txbxContent>
                    <w:p>
                      <w:pPr>
                        <w:jc w:val="center"/>
                      </w:pPr>
                      <w:r>
                        <w:rPr>
                          <w:rFonts w:hint="eastAsia"/>
                          <w:bCs/>
                        </w:rPr>
                        <w:t>当场告知处罚依据、处罚意见和陈述申辩权，并听取陈述申辩</w:t>
                      </w:r>
                    </w:p>
                    <w:p/>
                  </w:txbxContent>
                </v:textbox>
              </v:rect>
            </w:pict>
          </mc:Fallback>
        </mc:AlternateContent>
      </w:r>
    </w:p>
    <w:p w:rsidR="003F6E57" w:rsidRDefault="00FD1169">
      <w:r>
        <w:rPr>
          <w:noProof/>
          <w:sz w:val="20"/>
        </w:rPr>
        <mc:AlternateContent>
          <mc:Choice Requires="wps">
            <w:drawing>
              <wp:anchor distT="0" distB="0" distL="114300" distR="114300" simplePos="0" relativeHeight="251726848" behindDoc="0" locked="0" layoutInCell="1" allowOverlap="1">
                <wp:simplePos x="0" y="0"/>
                <wp:positionH relativeFrom="column">
                  <wp:posOffset>2766695</wp:posOffset>
                </wp:positionH>
                <wp:positionV relativeFrom="paragraph">
                  <wp:posOffset>125730</wp:posOffset>
                </wp:positionV>
                <wp:extent cx="0" cy="297180"/>
                <wp:effectExtent l="38100" t="0" r="38100" b="7620"/>
                <wp:wrapNone/>
                <wp:docPr id="18" name="直接连接符 18"/>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9.9pt;height:23.4pt;width:0pt;z-index:251726848;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MmS1R4BAgAA9wMAAA4AAAAAAAAAAQAgAAAAJwEAAGRy&#10;cy9lMm9Eb2MueG1sUEsFBgAAAAAGAAYAWQEAAJoFAAAAAA==&#10;">
                <v:fill on="f" focussize="0,0"/>
                <v:stroke color="#000000" joinstyle="round" endarrow="block"/>
                <v:imagedata o:title=""/>
                <o:lock v:ext="edit" aspectratio="f"/>
              </v:line>
            </w:pict>
          </mc:Fallback>
        </mc:AlternateContent>
      </w:r>
    </w:p>
    <w:p w:rsidR="003F6E57" w:rsidRDefault="003F6E57">
      <w:pPr>
        <w:ind w:firstLineChars="200" w:firstLine="420"/>
      </w:pPr>
    </w:p>
    <w:p w:rsidR="003F6E57" w:rsidRDefault="00FD1169">
      <w:pPr>
        <w:ind w:firstLineChars="200" w:firstLine="400"/>
      </w:pPr>
      <w:r>
        <w:rPr>
          <w:noProof/>
          <w:sz w:val="20"/>
        </w:rPr>
        <mc:AlternateContent>
          <mc:Choice Requires="wps">
            <w:drawing>
              <wp:anchor distT="0" distB="0" distL="114300" distR="114300" simplePos="0" relativeHeight="251719680" behindDoc="0" locked="0" layoutInCell="1" allowOverlap="1">
                <wp:simplePos x="0" y="0"/>
                <wp:positionH relativeFrom="column">
                  <wp:posOffset>1966595</wp:posOffset>
                </wp:positionH>
                <wp:positionV relativeFrom="paragraph">
                  <wp:posOffset>26670</wp:posOffset>
                </wp:positionV>
                <wp:extent cx="1657350" cy="344170"/>
                <wp:effectExtent l="4445" t="4445" r="14605" b="13335"/>
                <wp:wrapNone/>
                <wp:docPr id="19" name="矩形 19"/>
                <wp:cNvGraphicFramePr/>
                <a:graphic xmlns:a="http://schemas.openxmlformats.org/drawingml/2006/main">
                  <a:graphicData uri="http://schemas.microsoft.com/office/word/2010/wordprocessingShape">
                    <wps:wsp>
                      <wps:cNvSpPr/>
                      <wps:spPr>
                        <a:xfrm>
                          <a:off x="0" y="0"/>
                          <a:ext cx="1657350" cy="3441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F6E57" w:rsidRDefault="00FD1169">
                            <w:pPr>
                              <w:jc w:val="center"/>
                            </w:pPr>
                            <w:r>
                              <w:rPr>
                                <w:rFonts w:hint="eastAsia"/>
                                <w:bCs/>
                              </w:rPr>
                              <w:t>制作当场处罚决定书</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54.85pt;margin-top:2.1pt;height:27.1pt;width:130.5pt;z-index:251719680;mso-width-relative:page;mso-height-relative:page;" fillcolor="#FFFFFF" filled="t" stroked="t" coordsize="21600,21600" o:gfxdata="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qxPsQ1wAAAAgBAAAPAAAAAAAAAAEAIAAAACIA&#10;AABkcnMvZG93bnJldi54bWxQSwECFAAUAAAACACHTuJA3s8rOQoCAAA5BAAADgAAAAAAAAABACAA&#10;AAAmAQAAZHJzL2Uyb0RvYy54bWxQSwUGAAAAAAYABgBZAQAAogUAAAAA&#10;">
                <v:fill on="t" focussize="0,0"/>
                <v:stroke color="#000000" joinstyle="miter"/>
                <v:imagedata o:title=""/>
                <o:lock v:ext="edit" aspectratio="f"/>
                <v:textbox>
                  <w:txbxContent>
                    <w:p>
                      <w:pPr>
                        <w:jc w:val="center"/>
                      </w:pPr>
                      <w:r>
                        <w:rPr>
                          <w:rFonts w:hint="eastAsia"/>
                          <w:bCs/>
                        </w:rPr>
                        <w:t>制作当场处罚决定书</w:t>
                      </w:r>
                    </w:p>
                  </w:txbxContent>
                </v:textbox>
              </v:rect>
            </w:pict>
          </mc:Fallback>
        </mc:AlternateContent>
      </w:r>
    </w:p>
    <w:p w:rsidR="003F6E57" w:rsidRDefault="00FD1169">
      <w:pPr>
        <w:ind w:firstLineChars="200" w:firstLine="400"/>
      </w:pPr>
      <w:r>
        <w:rPr>
          <w:noProof/>
          <w:sz w:val="20"/>
        </w:rPr>
        <mc:AlternateContent>
          <mc:Choice Requires="wps">
            <w:drawing>
              <wp:anchor distT="0" distB="0" distL="114300" distR="114300" simplePos="0" relativeHeight="251725824" behindDoc="0" locked="0" layoutInCell="1" allowOverlap="1">
                <wp:simplePos x="0" y="0"/>
                <wp:positionH relativeFrom="column">
                  <wp:posOffset>2766695</wp:posOffset>
                </wp:positionH>
                <wp:positionV relativeFrom="paragraph">
                  <wp:posOffset>172720</wp:posOffset>
                </wp:positionV>
                <wp:extent cx="0" cy="297180"/>
                <wp:effectExtent l="38100" t="0" r="38100" b="7620"/>
                <wp:wrapNone/>
                <wp:docPr id="20" name="直接连接符 20"/>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13.6pt;height:23.4pt;width:0pt;z-index:251725824;mso-width-relative:page;mso-height-relative:page;" filled="f" stroked="t" coordsize="21600,21600" o:gfxdata="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Dcb/jZAAAACQEAAA8AAAAAAAAAAQAgAAAAIgAAAGRycy9k&#10;b3ducmV2LnhtbFBLAQIUABQAAAAIAIdO4kDodnG+AQIAAPcDAAAOAAAAAAAAAAEAIAAAACgBAABk&#10;cnMvZTJvRG9jLnhtbFBLBQYAAAAABgAGAFkBAACbBQAAAAA=&#10;">
                <v:fill on="f" focussize="0,0"/>
                <v:stroke color="#000000" joinstyle="round" endarrow="block"/>
                <v:imagedata o:title=""/>
                <o:lock v:ext="edit" aspectratio="f"/>
              </v:line>
            </w:pict>
          </mc:Fallback>
        </mc:AlternateContent>
      </w:r>
    </w:p>
    <w:p w:rsidR="003F6E57" w:rsidRDefault="003F6E57">
      <w:pPr>
        <w:ind w:firstLineChars="200" w:firstLine="420"/>
      </w:pPr>
    </w:p>
    <w:p w:rsidR="003F6E57" w:rsidRDefault="00FD1169">
      <w:pPr>
        <w:ind w:firstLineChars="200" w:firstLine="400"/>
      </w:pPr>
      <w:r>
        <w:rPr>
          <w:noProof/>
          <w:sz w:val="20"/>
        </w:rPr>
        <mc:AlternateContent>
          <mc:Choice Requires="wps">
            <w:drawing>
              <wp:anchor distT="0" distB="0" distL="114300" distR="114300" simplePos="0" relativeHeight="251729920" behindDoc="0" locked="0" layoutInCell="1" allowOverlap="1">
                <wp:simplePos x="0" y="0"/>
                <wp:positionH relativeFrom="column">
                  <wp:posOffset>1909445</wp:posOffset>
                </wp:positionH>
                <wp:positionV relativeFrom="paragraph">
                  <wp:posOffset>0</wp:posOffset>
                </wp:positionV>
                <wp:extent cx="1775460" cy="289560"/>
                <wp:effectExtent l="5080" t="4445" r="10160" b="10795"/>
                <wp:wrapNone/>
                <wp:docPr id="21" name="矩形 21"/>
                <wp:cNvGraphicFramePr/>
                <a:graphic xmlns:a="http://schemas.openxmlformats.org/drawingml/2006/main">
                  <a:graphicData uri="http://schemas.microsoft.com/office/word/2010/wordprocessingShape">
                    <wps:wsp>
                      <wps:cNvSpPr/>
                      <wps:spPr>
                        <a:xfrm>
                          <a:off x="0" y="0"/>
                          <a:ext cx="1775460" cy="2895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F6E57" w:rsidRDefault="00FD1169">
                            <w:pPr>
                              <w:jc w:val="center"/>
                            </w:pPr>
                            <w:r>
                              <w:rPr>
                                <w:rFonts w:hint="eastAsia"/>
                                <w:bCs/>
                              </w:rPr>
                              <w:t>送达当场行政处罚决定书</w:t>
                            </w:r>
                          </w:p>
                          <w:p w:rsidR="003F6E57" w:rsidRDefault="00FD1169">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50.35pt;margin-top:0pt;height:22.8pt;width:139.8pt;z-index:251729920;mso-width-relative:page;mso-height-relative:page;" fillcolor="#FFFFFF" filled="t" stroked="t" coordsize="21600,21600" o:gfxdata="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dIt2tYAAAAHAQAADwAAAAAAAAABACAAAAAiAAAAZHJz&#10;L2Rvd25yZXYueG1sUEsBAhQAFAAAAAgAh07iQDvKLVAGAgAAOQQAAA4AAAAAAAAAAQAgAAAAJQEA&#10;AGRycy9lMm9Eb2MueG1sUEsFBgAAAAAGAAYAWQEAAJ0FAAAAAA==&#10;">
                <v:fill on="t" focussize="0,0"/>
                <v:stroke color="#000000" joinstyle="miter"/>
                <v:imagedata o:title=""/>
                <o:lock v:ext="edit" aspectratio="f"/>
                <v:textbox>
                  <w:txbxContent>
                    <w:p>
                      <w:pPr>
                        <w:jc w:val="center"/>
                      </w:pPr>
                      <w:r>
                        <w:rPr>
                          <w:rFonts w:hint="eastAsia"/>
                          <w:bCs/>
                        </w:rPr>
                        <w:t>送达当场行政处罚决定书</w:t>
                      </w:r>
                    </w:p>
                    <w:p>
                      <w:r>
                        <w:rPr>
                          <w:rFonts w:hint="eastAsia"/>
                        </w:rPr>
                        <w:t xml:space="preserve"> </w:t>
                      </w:r>
                    </w:p>
                  </w:txbxContent>
                </v:textbox>
              </v:rect>
            </w:pict>
          </mc:Fallback>
        </mc:AlternateContent>
      </w:r>
    </w:p>
    <w:p w:rsidR="003F6E57" w:rsidRDefault="00FD1169">
      <w:pPr>
        <w:ind w:firstLineChars="200" w:firstLine="400"/>
      </w:pPr>
      <w:r>
        <w:rPr>
          <w:noProof/>
          <w:sz w:val="20"/>
        </w:rPr>
        <mc:AlternateContent>
          <mc:Choice Requires="wps">
            <w:drawing>
              <wp:anchor distT="0" distB="0" distL="114300" distR="114300" simplePos="0" relativeHeight="251728896" behindDoc="0" locked="0" layoutInCell="1" allowOverlap="1">
                <wp:simplePos x="0" y="0"/>
                <wp:positionH relativeFrom="column">
                  <wp:posOffset>2766695</wp:posOffset>
                </wp:positionH>
                <wp:positionV relativeFrom="paragraph">
                  <wp:posOffset>91440</wp:posOffset>
                </wp:positionV>
                <wp:extent cx="0" cy="297180"/>
                <wp:effectExtent l="38100" t="0" r="38100" b="7620"/>
                <wp:wrapNone/>
                <wp:docPr id="22" name="直接连接符 22"/>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7.2pt;height:23.4pt;width:0pt;z-index:251728896;mso-width-relative:page;mso-height-relative:page;" filled="f" stroked="t" coordsize="21600,21600" o:gfxdata="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0HC5tgAAAAJAQAADwAAAAAAAAABACAAAAAiAAAAZHJzL2Rv&#10;d25yZXYueG1sUEsBAhQAFAAAAAgAh07iQPKCr7YBAgAA9wMAAA4AAAAAAAAAAQAgAAAAJwEAAGRy&#10;cy9lMm9Eb2MueG1sUEsFBgAAAAAGAAYAWQEAAJoFAAAAAA==&#10;">
                <v:fill on="f" focussize="0,0"/>
                <v:stroke color="#000000" joinstyle="round" endarrow="block"/>
                <v:imagedata o:title=""/>
                <o:lock v:ext="edit" aspectratio="f"/>
              </v:line>
            </w:pict>
          </mc:Fallback>
        </mc:AlternateContent>
      </w:r>
    </w:p>
    <w:p w:rsidR="003F6E57" w:rsidRDefault="00FD1169">
      <w:pPr>
        <w:ind w:firstLineChars="200" w:firstLine="400"/>
      </w:pPr>
      <w:r>
        <w:rPr>
          <w:noProof/>
          <w:sz w:val="20"/>
        </w:rPr>
        <mc:AlternateContent>
          <mc:Choice Requires="wps">
            <w:drawing>
              <wp:anchor distT="0" distB="0" distL="114300" distR="114300" simplePos="0" relativeHeight="251734016" behindDoc="0" locked="0" layoutInCell="1" allowOverlap="1">
                <wp:simplePos x="0" y="0"/>
                <wp:positionH relativeFrom="column">
                  <wp:posOffset>122555</wp:posOffset>
                </wp:positionH>
                <wp:positionV relativeFrom="paragraph">
                  <wp:posOffset>190500</wp:posOffset>
                </wp:positionV>
                <wp:extent cx="5467350" cy="289560"/>
                <wp:effectExtent l="4445" t="4445" r="14605" b="10795"/>
                <wp:wrapNone/>
                <wp:docPr id="23" name="矩形 23"/>
                <wp:cNvGraphicFramePr/>
                <a:graphic xmlns:a="http://schemas.openxmlformats.org/drawingml/2006/main">
                  <a:graphicData uri="http://schemas.microsoft.com/office/word/2010/wordprocessingShape">
                    <wps:wsp>
                      <wps:cNvSpPr/>
                      <wps:spPr>
                        <a:xfrm>
                          <a:off x="0" y="0"/>
                          <a:ext cx="5467350" cy="2895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F6E57" w:rsidRDefault="00FD1169">
                            <w:pPr>
                              <w:jc w:val="center"/>
                            </w:pPr>
                            <w:r>
                              <w:rPr>
                                <w:rFonts w:hint="eastAsia"/>
                                <w:bCs/>
                              </w:rPr>
                              <w:t>执行行政处罚决定（当事人不履行处罚决定的，行政机关依法强制执行或申请法院强制执行）</w:t>
                            </w:r>
                          </w:p>
                          <w:p w:rsidR="003F6E57" w:rsidRDefault="00FD1169">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9.65pt;margin-top:15pt;height:22.8pt;width:430.5pt;z-index:251734016;mso-width-relative:page;mso-height-relative:page;" fillcolor="#FFFFFF" filled="t" stroked="t" coordsize="21600,21600" o:gfxdata="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4Deog1gAAAAgBAAAPAAAAAAAAAAEAIAAAACIA&#10;AABkcnMvZG93bnJldi54bWxQSwECFAAUAAAACACHTuJAyeC6xgsCAAA5BAAADgAAAAAAAAABACAA&#10;AAAlAQAAZHJzL2Uyb0RvYy54bWxQSwUGAAAAAAYABgBZAQAAogUAAAAA&#10;">
                <v:fill on="t" focussize="0,0"/>
                <v:stroke color="#000000" joinstyle="miter"/>
                <v:imagedata o:title=""/>
                <o:lock v:ext="edit" aspectratio="f"/>
                <v:textbox>
                  <w:txbxContent>
                    <w:p>
                      <w:pPr>
                        <w:jc w:val="center"/>
                      </w:pPr>
                      <w:r>
                        <w:rPr>
                          <w:rFonts w:hint="eastAsia"/>
                          <w:bCs/>
                        </w:rPr>
                        <w:t>执行行政处罚决定（当事人不履行处罚决定的，行政机关依法强制执行或申请法院强制执行）</w:t>
                      </w:r>
                    </w:p>
                    <w:p>
                      <w:r>
                        <w:rPr>
                          <w:rFonts w:hint="eastAsia"/>
                        </w:rPr>
                        <w:t xml:space="preserve"> </w:t>
                      </w:r>
                    </w:p>
                  </w:txbxContent>
                </v:textbox>
              </v:rect>
            </w:pict>
          </mc:Fallback>
        </mc:AlternateContent>
      </w:r>
    </w:p>
    <w:p w:rsidR="003F6E57" w:rsidRDefault="003F6E57"/>
    <w:p w:rsidR="003F6E57" w:rsidRDefault="00FD1169">
      <w:pPr>
        <w:ind w:firstLineChars="200" w:firstLine="400"/>
      </w:pPr>
      <w:r>
        <w:rPr>
          <w:noProof/>
          <w:sz w:val="20"/>
        </w:rPr>
        <mc:AlternateContent>
          <mc:Choice Requires="wps">
            <w:drawing>
              <wp:anchor distT="0" distB="0" distL="114300" distR="114300" simplePos="0" relativeHeight="251730944" behindDoc="0" locked="0" layoutInCell="1" allowOverlap="1">
                <wp:simplePos x="0" y="0"/>
                <wp:positionH relativeFrom="column">
                  <wp:posOffset>2766695</wp:posOffset>
                </wp:positionH>
                <wp:positionV relativeFrom="paragraph">
                  <wp:posOffset>83820</wp:posOffset>
                </wp:positionV>
                <wp:extent cx="0" cy="297180"/>
                <wp:effectExtent l="38100" t="0" r="38100" b="7620"/>
                <wp:wrapNone/>
                <wp:docPr id="24" name="直接连接符 2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6.6pt;height:23.4pt;width:0pt;z-index:251730944;mso-width-relative:page;mso-height-relative:page;" filled="f" stroked="t" coordsize="21600,21600" o:gfxdata="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LjCtgAAAAJAQAADwAAAAAAAAABACAAAAAiAAAAZHJzL2Rv&#10;d25yZXYueG1sUEsBAhQAFAAAAAgAh07iQNyezK8BAgAA9wMAAA4AAAAAAAAAAQAgAAAAJwEAAGRy&#10;cy9lMm9Eb2MueG1sUEsFBgAAAAAGAAYAWQEAAJoFAAAAAA==&#10;">
                <v:fill on="f" focussize="0,0"/>
                <v:stroke color="#000000" joinstyle="round" endarrow="block"/>
                <v:imagedata o:title=""/>
                <o:lock v:ext="edit" aspectratio="f"/>
              </v:line>
            </w:pict>
          </mc:Fallback>
        </mc:AlternateContent>
      </w:r>
    </w:p>
    <w:p w:rsidR="003F6E57" w:rsidRDefault="00FD1169">
      <w:r>
        <w:rPr>
          <w:noProof/>
          <w:sz w:val="20"/>
        </w:rPr>
        <mc:AlternateContent>
          <mc:Choice Requires="wps">
            <w:drawing>
              <wp:anchor distT="0" distB="0" distL="114300" distR="114300" simplePos="0" relativeHeight="251731968" behindDoc="0" locked="0" layoutInCell="1" allowOverlap="1">
                <wp:simplePos x="0" y="0"/>
                <wp:positionH relativeFrom="column">
                  <wp:posOffset>914400</wp:posOffset>
                </wp:positionH>
                <wp:positionV relativeFrom="paragraph">
                  <wp:posOffset>182880</wp:posOffset>
                </wp:positionV>
                <wp:extent cx="3886200" cy="312420"/>
                <wp:effectExtent l="4445" t="4445" r="14605" b="6985"/>
                <wp:wrapNone/>
                <wp:docPr id="25" name="矩形 25"/>
                <wp:cNvGraphicFramePr/>
                <a:graphic xmlns:a="http://schemas.openxmlformats.org/drawingml/2006/main">
                  <a:graphicData uri="http://schemas.microsoft.com/office/word/2010/wordprocessingShape">
                    <wps:wsp>
                      <wps:cNvSpPr/>
                      <wps:spPr>
                        <a:xfrm>
                          <a:off x="0" y="0"/>
                          <a:ext cx="3886200" cy="312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F6E57" w:rsidRDefault="00FD1169">
                            <w:pPr>
                              <w:jc w:val="center"/>
                            </w:pPr>
                            <w:r>
                              <w:rPr>
                                <w:rFonts w:hint="eastAsia"/>
                                <w:bCs/>
                              </w:rPr>
                              <w:t>当场处罚决定报行政机关备案</w:t>
                            </w:r>
                          </w:p>
                          <w:p w:rsidR="003F6E57" w:rsidRDefault="00FD1169">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2pt;margin-top:14.4pt;height:24.6pt;width:306pt;z-index:251731968;mso-width-relative:page;mso-height-relative:page;" fillcolor="#FFFFFF" filled="t" stroked="t" coordsize="21600,21600" o:gfxdata="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RxszNcAAAAJAQAADwAAAAAAAAABACAAAAAiAAAA&#10;ZHJzL2Rvd25yZXYueG1sUEsBAhQAFAAAAAgAh07iQILx+RMIAgAAOQQAAA4AAAAAAAAAAQAgAAAA&#10;JgEAAGRycy9lMm9Eb2MueG1sUEsFBgAAAAAGAAYAWQEAAKAFAAAAAA==&#10;">
                <v:fill on="t" focussize="0,0"/>
                <v:stroke color="#000000" joinstyle="miter"/>
                <v:imagedata o:title=""/>
                <o:lock v:ext="edit" aspectratio="f"/>
                <v:textbox>
                  <w:txbxContent>
                    <w:p>
                      <w:pPr>
                        <w:jc w:val="center"/>
                      </w:pPr>
                      <w:r>
                        <w:rPr>
                          <w:rFonts w:hint="eastAsia"/>
                          <w:bCs/>
                        </w:rPr>
                        <w:t>当场处罚决定报行政机关备案</w:t>
                      </w:r>
                    </w:p>
                    <w:p>
                      <w:r>
                        <w:rPr>
                          <w:rFonts w:hint="eastAsia"/>
                        </w:rPr>
                        <w:t xml:space="preserve"> </w:t>
                      </w:r>
                    </w:p>
                  </w:txbxContent>
                </v:textbox>
              </v:rect>
            </w:pict>
          </mc:Fallback>
        </mc:AlternateContent>
      </w:r>
    </w:p>
    <w:p w:rsidR="003F6E57" w:rsidRDefault="003F6E57">
      <w:pPr>
        <w:ind w:firstLineChars="200" w:firstLine="420"/>
      </w:pPr>
    </w:p>
    <w:p w:rsidR="003F6E57" w:rsidRDefault="00FD1169">
      <w:r>
        <w:rPr>
          <w:noProof/>
          <w:sz w:val="20"/>
        </w:rPr>
        <mc:AlternateContent>
          <mc:Choice Requires="wps">
            <w:drawing>
              <wp:anchor distT="0" distB="0" distL="114300" distR="114300" simplePos="0" relativeHeight="251732992" behindDoc="0" locked="0" layoutInCell="1" allowOverlap="1">
                <wp:simplePos x="0" y="0"/>
                <wp:positionH relativeFrom="column">
                  <wp:posOffset>2766695</wp:posOffset>
                </wp:positionH>
                <wp:positionV relativeFrom="paragraph">
                  <wp:posOffset>99060</wp:posOffset>
                </wp:positionV>
                <wp:extent cx="0" cy="297180"/>
                <wp:effectExtent l="38100" t="0" r="38100" b="7620"/>
                <wp:wrapNone/>
                <wp:docPr id="26" name="直接连接符 2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7.8pt;height:23.4pt;width:0pt;z-index:251732992;mso-width-relative:page;mso-height-relative:page;" filled="f" stroked="t" coordsize="21600,21600" o:gfxdata="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a/16XZAAAACQEAAA8AAAAAAAAAAQAgAAAAIgAAAGRycy9k&#10;b3ducmV2LnhtbFBLAQIUABQAAAAIAIdO4kDGahKnAQIAAPcDAAAOAAAAAAAAAAEAIAAAACgBAABk&#10;cnMvZTJvRG9jLnhtbFBLBQYAAAAABgAGAFkBAACbBQAAAAA=&#10;">
                <v:fill on="f" focussize="0,0"/>
                <v:stroke color="#000000" joinstyle="round" endarrow="block"/>
                <v:imagedata o:title=""/>
                <o:lock v:ext="edit" aspectratio="f"/>
              </v:line>
            </w:pict>
          </mc:Fallback>
        </mc:AlternateContent>
      </w:r>
    </w:p>
    <w:p w:rsidR="003F6E57" w:rsidRDefault="003F6E57">
      <w:pPr>
        <w:ind w:firstLineChars="200" w:firstLine="420"/>
      </w:pPr>
    </w:p>
    <w:p w:rsidR="003F6E57" w:rsidRDefault="00FD1169">
      <w:r>
        <w:rPr>
          <w:noProof/>
          <w:sz w:val="20"/>
        </w:rPr>
        <mc:AlternateContent>
          <mc:Choice Requires="wps">
            <w:drawing>
              <wp:anchor distT="0" distB="0" distL="114300" distR="114300" simplePos="0" relativeHeight="251735040" behindDoc="0" locked="0" layoutInCell="1" allowOverlap="1">
                <wp:simplePos x="0" y="0"/>
                <wp:positionH relativeFrom="column">
                  <wp:posOffset>2057400</wp:posOffset>
                </wp:positionH>
                <wp:positionV relativeFrom="paragraph">
                  <wp:posOffset>0</wp:posOffset>
                </wp:positionV>
                <wp:extent cx="1393825" cy="299085"/>
                <wp:effectExtent l="4445" t="5080" r="11430" b="19685"/>
                <wp:wrapNone/>
                <wp:docPr id="27" name="矩形 27"/>
                <wp:cNvGraphicFramePr/>
                <a:graphic xmlns:a="http://schemas.openxmlformats.org/drawingml/2006/main">
                  <a:graphicData uri="http://schemas.microsoft.com/office/word/2010/wordprocessingShape">
                    <wps:wsp>
                      <wps:cNvSpPr/>
                      <wps:spPr>
                        <a:xfrm>
                          <a:off x="0" y="0"/>
                          <a:ext cx="1393825" cy="29908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F6E57" w:rsidRDefault="00FD1169">
                            <w:pPr>
                              <w:jc w:val="center"/>
                            </w:pPr>
                            <w:r>
                              <w:rPr>
                                <w:rFonts w:hint="eastAsia"/>
                                <w:bCs/>
                              </w:rPr>
                              <w:t>结案（立卷归档）</w:t>
                            </w:r>
                          </w:p>
                          <w:p w:rsidR="003F6E57" w:rsidRDefault="00FD1169">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2pt;margin-top:0pt;height:23.55pt;width:109.75pt;z-index:251735040;mso-width-relative:page;mso-height-relative:page;" fillcolor="#FFFFFF" filled="t" stroked="t" coordsize="21600,21600" o:gfxdata="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jtyF/XAAAABwEAAA8AAAAAAAAAAQAgAAAAIgAAAGRy&#10;cy9kb3ducmV2LnhtbFBLAQIUABQAAAAIAIdO4kCpmrMDBgIAADkEAAAOAAAAAAAAAAEAIAAAACYB&#10;AABkcnMvZTJvRG9jLnhtbFBLBQYAAAAABgAGAFkBAACeBQAAAAA=&#10;">
                <v:fill on="t" focussize="0,0"/>
                <v:stroke color="#000000" joinstyle="miter"/>
                <v:imagedata o:title=""/>
                <o:lock v:ext="edit" aspectratio="f"/>
                <v:textbox>
                  <w:txbxContent>
                    <w:p>
                      <w:pPr>
                        <w:jc w:val="center"/>
                      </w:pPr>
                      <w:r>
                        <w:rPr>
                          <w:rFonts w:hint="eastAsia"/>
                          <w:bCs/>
                        </w:rPr>
                        <w:t>结案（立卷归档）</w:t>
                      </w:r>
                    </w:p>
                    <w:p>
                      <w:r>
                        <w:rPr>
                          <w:rFonts w:hint="eastAsia"/>
                        </w:rPr>
                        <w:t xml:space="preserve"> </w:t>
                      </w:r>
                    </w:p>
                  </w:txbxContent>
                </v:textbox>
              </v:rect>
            </w:pict>
          </mc:Fallback>
        </mc:AlternateContent>
      </w:r>
    </w:p>
    <w:p w:rsidR="003F6E57" w:rsidRDefault="003F6E57"/>
    <w:p w:rsidR="003F6E57" w:rsidRDefault="003F6E57"/>
    <w:p w:rsidR="003F6E57" w:rsidRDefault="003F6E57"/>
    <w:p w:rsidR="003F6E57" w:rsidRDefault="00FD1169">
      <w:pPr>
        <w:jc w:val="center"/>
        <w:rPr>
          <w:rFonts w:ascii="方正小标宋简体" w:eastAsia="方正小标宋简体" w:hAnsi="方正小标宋简体" w:cs="方正小标宋简体"/>
          <w:sz w:val="36"/>
          <w:szCs w:val="36"/>
        </w:rPr>
      </w:pPr>
      <w:r>
        <w:br w:type="page"/>
      </w:r>
      <w:r>
        <w:rPr>
          <w:rFonts w:ascii="方正小标宋简体" w:eastAsia="方正小标宋简体" w:hAnsi="方正小标宋简体" w:cs="方正小标宋简体" w:hint="eastAsia"/>
          <w:sz w:val="36"/>
          <w:szCs w:val="36"/>
        </w:rPr>
        <w:lastRenderedPageBreak/>
        <w:t>行政强制运行流程图</w:t>
      </w:r>
    </w:p>
    <w:p w:rsidR="003F6E57" w:rsidRDefault="00FD1169">
      <w:pPr>
        <w:rPr>
          <w:rFonts w:ascii="楷体_GB2312" w:eastAsia="楷体_GB2312" w:hAnsi="宋体"/>
          <w:b/>
          <w:sz w:val="32"/>
          <w:szCs w:val="32"/>
        </w:rPr>
      </w:pPr>
      <w:r>
        <w:rPr>
          <w:rFonts w:ascii="黑体" w:eastAsia="黑体" w:hAnsi="黑体" w:cs="黑体" w:hint="eastAsia"/>
          <w:b/>
          <w:bCs/>
          <w:sz w:val="32"/>
          <w:szCs w:val="32"/>
        </w:rPr>
        <w:t xml:space="preserve">  </w:t>
      </w:r>
    </w:p>
    <w:p w:rsidR="003F6E57" w:rsidRDefault="00FD1169">
      <w:pPr>
        <w:rPr>
          <w:rFonts w:ascii="宋体" w:hAnsi="宋体" w:cs="宋体"/>
          <w:sz w:val="28"/>
          <w:szCs w:val="28"/>
        </w:rPr>
      </w:pPr>
      <w:r>
        <w:rPr>
          <w:rFonts w:ascii="宋体" w:hAnsi="宋体" w:cs="宋体" w:hint="eastAsia"/>
          <w:noProof/>
          <w:sz w:val="28"/>
          <w:szCs w:val="28"/>
        </w:rPr>
        <mc:AlternateContent>
          <mc:Choice Requires="wps">
            <w:drawing>
              <wp:anchor distT="0" distB="0" distL="114300" distR="114300" simplePos="0" relativeHeight="251827200" behindDoc="0" locked="0" layoutInCell="1" allowOverlap="1">
                <wp:simplePos x="0" y="0"/>
                <wp:positionH relativeFrom="column">
                  <wp:posOffset>685800</wp:posOffset>
                </wp:positionH>
                <wp:positionV relativeFrom="paragraph">
                  <wp:posOffset>136525</wp:posOffset>
                </wp:positionV>
                <wp:extent cx="4253865" cy="368300"/>
                <wp:effectExtent l="4445" t="4445" r="8890" b="8255"/>
                <wp:wrapNone/>
                <wp:docPr id="113" name="AutoShape 3558"/>
                <wp:cNvGraphicFramePr/>
                <a:graphic xmlns:a="http://schemas.openxmlformats.org/drawingml/2006/main">
                  <a:graphicData uri="http://schemas.microsoft.com/office/word/2010/wordprocessingShape">
                    <wps:wsp>
                      <wps:cNvSpPr/>
                      <wps:spPr>
                        <a:xfrm>
                          <a:off x="0" y="0"/>
                          <a:ext cx="4253865" cy="3683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3F6E57" w:rsidRDefault="00FD1169">
                            <w:pPr>
                              <w:spacing w:line="360" w:lineRule="exact"/>
                              <w:jc w:val="center"/>
                              <w:rPr>
                                <w:rFonts w:ascii="宋体" w:hAnsi="宋体" w:cs="仿宋"/>
                                <w:szCs w:val="21"/>
                              </w:rPr>
                            </w:pPr>
                            <w:r>
                              <w:rPr>
                                <w:rFonts w:ascii="宋体" w:hAnsi="宋体" w:cs="仿宋" w:hint="eastAsia"/>
                                <w:szCs w:val="21"/>
                              </w:rPr>
                              <w:t>发现行政相对人有涉嫌违法行为，依法应当采取行政强制措施的情形</w:t>
                            </w:r>
                          </w:p>
                          <w:p w:rsidR="003F6E57" w:rsidRDefault="003F6E57">
                            <w:pPr>
                              <w:spacing w:line="360" w:lineRule="exact"/>
                              <w:jc w:val="center"/>
                              <w:rPr>
                                <w:sz w:val="18"/>
                                <w:szCs w:val="18"/>
                              </w:rPr>
                            </w:pPr>
                          </w:p>
                        </w:txbxContent>
                      </wps:txbx>
                      <wps:bodyPr upright="1"/>
                    </wps:wsp>
                  </a:graphicData>
                </a:graphic>
              </wp:anchor>
            </w:drawing>
          </mc:Choice>
          <mc:Fallback xmlns:wpsCustomData="http://www.wps.cn/officeDocument/2013/wpsCustomData" xmlns:w15="http://schemas.microsoft.com/office/word/2012/wordml">
            <w:pict>
              <v:roundrect id="AutoShape 3558" o:spid="_x0000_s1026" o:spt="2" style="position:absolute;left:0pt;margin-left:54pt;margin-top:10.75pt;height:29pt;width:334.95pt;z-index:251827200;mso-width-relative:page;mso-height-relative:page;" fillcolor="#FFFFFF" filled="t" stroked="t" coordsize="21600,21600" arcsize="0.166666666666667" o:gfxdata="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hzKyTWAAAACQEAAA8AAAAAAAAAAQAg&#10;AAAAIgAAAGRycy9kb3ducmV2LnhtbFBLAQIUABQAAAAIAIdO4kCE8+6GEAIAAFgEAAAOAAAAAAAA&#10;AAEAIAAAACUBAABkcnMvZTJvRG9jLnhtbFBLBQYAAAAABgAGAFkBAACnBQAAAAA=&#10;">
                <v:fill on="t" focussize="0,0"/>
                <v:stroke color="#000000" joinstyle="round"/>
                <v:imagedata o:title=""/>
                <o:lock v:ext="edit" aspectratio="f"/>
                <v:textbox>
                  <w:txbxContent>
                    <w:p>
                      <w:pPr>
                        <w:spacing w:line="360" w:lineRule="exact"/>
                        <w:jc w:val="center"/>
                        <w:rPr>
                          <w:rFonts w:ascii="宋体" w:hAnsi="宋体" w:cs="仿宋"/>
                          <w:sz w:val="21"/>
                          <w:szCs w:val="21"/>
                        </w:rPr>
                      </w:pPr>
                      <w:r>
                        <w:rPr>
                          <w:rFonts w:hint="eastAsia" w:ascii="宋体" w:hAnsi="宋体" w:cs="仿宋"/>
                          <w:sz w:val="21"/>
                          <w:szCs w:val="21"/>
                        </w:rPr>
                        <w:t>发现行政相对人有涉嫌违法行为，依法应当采取行政强制措施的情形</w:t>
                      </w:r>
                    </w:p>
                    <w:p>
                      <w:pPr>
                        <w:spacing w:line="360" w:lineRule="exact"/>
                        <w:jc w:val="center"/>
                        <w:rPr>
                          <w:sz w:val="18"/>
                          <w:szCs w:val="18"/>
                        </w:rPr>
                      </w:pPr>
                    </w:p>
                  </w:txbxContent>
                </v:textbox>
              </v:roundrect>
            </w:pict>
          </mc:Fallback>
        </mc:AlternateContent>
      </w:r>
    </w:p>
    <w:p w:rsidR="003F6E57" w:rsidRDefault="00FD1169">
      <w:pPr>
        <w:rPr>
          <w:rFonts w:ascii="宋体" w:hAnsi="宋体" w:cs="宋体"/>
          <w:sz w:val="28"/>
          <w:szCs w:val="28"/>
        </w:rPr>
      </w:pPr>
      <w:r>
        <w:rPr>
          <w:rFonts w:ascii="宋体" w:hAnsi="宋体" w:cs="宋体" w:hint="eastAsia"/>
          <w:noProof/>
          <w:sz w:val="28"/>
          <w:szCs w:val="28"/>
        </w:rPr>
        <mc:AlternateContent>
          <mc:Choice Requires="wps">
            <w:drawing>
              <wp:anchor distT="0" distB="0" distL="114300" distR="114300" simplePos="0" relativeHeight="251826176" behindDoc="0" locked="0" layoutInCell="1" allowOverlap="1">
                <wp:simplePos x="0" y="0"/>
                <wp:positionH relativeFrom="column">
                  <wp:posOffset>942340</wp:posOffset>
                </wp:positionH>
                <wp:positionV relativeFrom="paragraph">
                  <wp:posOffset>306705</wp:posOffset>
                </wp:positionV>
                <wp:extent cx="3743960" cy="594360"/>
                <wp:effectExtent l="4445" t="4445" r="23495" b="10795"/>
                <wp:wrapNone/>
                <wp:docPr id="114" name="AutoShape 3557"/>
                <wp:cNvGraphicFramePr/>
                <a:graphic xmlns:a="http://schemas.openxmlformats.org/drawingml/2006/main">
                  <a:graphicData uri="http://schemas.microsoft.com/office/word/2010/wordprocessingShape">
                    <wps:wsp>
                      <wps:cNvSpPr/>
                      <wps:spPr>
                        <a:xfrm>
                          <a:off x="0" y="0"/>
                          <a:ext cx="3743960" cy="5943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3F6E57" w:rsidRDefault="00FD1169">
                            <w:pPr>
                              <w:jc w:val="center"/>
                              <w:rPr>
                                <w:rFonts w:ascii="宋体" w:hAnsi="宋体" w:cs="仿宋"/>
                                <w:b/>
                                <w:szCs w:val="21"/>
                              </w:rPr>
                            </w:pPr>
                            <w:r>
                              <w:rPr>
                                <w:rFonts w:ascii="宋体" w:hAnsi="宋体" w:cs="仿宋" w:hint="eastAsia"/>
                                <w:szCs w:val="21"/>
                              </w:rPr>
                              <w:t>审查批准行政强制措施</w:t>
                            </w:r>
                          </w:p>
                          <w:p w:rsidR="003F6E57" w:rsidRDefault="00FD1169">
                            <w:pPr>
                              <w:jc w:val="center"/>
                              <w:rPr>
                                <w:rFonts w:ascii="宋体" w:hAnsi="宋体" w:cs="仿宋"/>
                                <w:szCs w:val="21"/>
                              </w:rPr>
                            </w:pPr>
                            <w:r>
                              <w:rPr>
                                <w:rFonts w:ascii="宋体" w:hAnsi="宋体" w:cs="仿宋" w:hint="eastAsia"/>
                                <w:szCs w:val="21"/>
                              </w:rPr>
                              <w:t>(</w:t>
                            </w:r>
                            <w:r>
                              <w:rPr>
                                <w:rFonts w:ascii="宋体" w:hAnsi="宋体" w:cs="仿宋" w:hint="eastAsia"/>
                                <w:szCs w:val="21"/>
                              </w:rPr>
                              <w:t>紧急情况需当场实施行政强制措施的，依法补办批准手续</w:t>
                            </w:r>
                            <w:r>
                              <w:rPr>
                                <w:rFonts w:ascii="宋体" w:hAnsi="宋体" w:cs="仿宋" w:hint="eastAsia"/>
                                <w:szCs w:val="21"/>
                              </w:rPr>
                              <w:t>)</w:t>
                            </w:r>
                          </w:p>
                        </w:txbxContent>
                      </wps:txbx>
                      <wps:bodyPr upright="1"/>
                    </wps:wsp>
                  </a:graphicData>
                </a:graphic>
              </wp:anchor>
            </w:drawing>
          </mc:Choice>
          <mc:Fallback xmlns:wpsCustomData="http://www.wps.cn/officeDocument/2013/wpsCustomData" xmlns:w15="http://schemas.microsoft.com/office/word/2012/wordml">
            <w:pict>
              <v:roundrect id="AutoShape 3557" o:spid="_x0000_s1026" o:spt="2" style="position:absolute;left:0pt;margin-left:74.2pt;margin-top:24.15pt;height:46.8pt;width:294.8pt;z-index:251826176;mso-width-relative:page;mso-height-relative:page;" fillcolor="#FFFFFF" filled="t" stroked="t" coordsize="21600,21600" arcsize="0.166666666666667" o:gfxdata="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HETrC1QAAAAoBAAAPAAAAAAAAAAEAIAAA&#10;ACIAAABkcnMvZG93bnJldi54bWxQSwECFAAUAAAACACHTuJAPXF5aw8CAABYBAAADgAAAAAAAAAB&#10;ACAAAAAkAQAAZHJzL2Uyb0RvYy54bWxQSwUGAAAAAAYABgBZAQAApQUAAAAA&#10;">
                <v:fill on="t" focussize="0,0"/>
                <v:stroke color="#000000" joinstyle="round"/>
                <v:imagedata o:title=""/>
                <o:lock v:ext="edit" aspectratio="f"/>
                <v:textbox>
                  <w:txbxContent>
                    <w:p>
                      <w:pPr>
                        <w:jc w:val="center"/>
                        <w:rPr>
                          <w:rFonts w:ascii="宋体" w:hAnsi="宋体" w:cs="仿宋"/>
                          <w:b/>
                          <w:sz w:val="21"/>
                          <w:szCs w:val="21"/>
                        </w:rPr>
                      </w:pPr>
                      <w:r>
                        <w:rPr>
                          <w:rFonts w:hint="eastAsia" w:ascii="宋体" w:hAnsi="宋体" w:cs="仿宋"/>
                          <w:sz w:val="21"/>
                          <w:szCs w:val="21"/>
                        </w:rPr>
                        <w:t>审查批准行政强制措施</w:t>
                      </w:r>
                    </w:p>
                    <w:p>
                      <w:pPr>
                        <w:jc w:val="center"/>
                        <w:rPr>
                          <w:rFonts w:ascii="宋体" w:hAnsi="宋体" w:cs="仿宋"/>
                          <w:sz w:val="21"/>
                          <w:szCs w:val="21"/>
                        </w:rPr>
                      </w:pPr>
                      <w:r>
                        <w:rPr>
                          <w:rFonts w:hint="eastAsia" w:ascii="宋体" w:hAnsi="宋体" w:cs="仿宋"/>
                          <w:sz w:val="21"/>
                          <w:szCs w:val="21"/>
                        </w:rPr>
                        <w:t>(紧急情况需当场实施行政强制措施的，依法补办批准手续)</w:t>
                      </w:r>
                    </w:p>
                  </w:txbxContent>
                </v:textbox>
              </v:roundrect>
            </w:pict>
          </mc:Fallback>
        </mc:AlternateContent>
      </w:r>
      <w:r>
        <w:rPr>
          <w:rFonts w:ascii="宋体" w:hAnsi="宋体" w:cs="宋体" w:hint="eastAsia"/>
          <w:noProof/>
        </w:rPr>
        <mc:AlternateContent>
          <mc:Choice Requires="wps">
            <w:drawing>
              <wp:anchor distT="0" distB="0" distL="114300" distR="114300" simplePos="0" relativeHeight="251833344" behindDoc="0" locked="0" layoutInCell="1" allowOverlap="1">
                <wp:simplePos x="0" y="0"/>
                <wp:positionH relativeFrom="column">
                  <wp:posOffset>2793365</wp:posOffset>
                </wp:positionH>
                <wp:positionV relativeFrom="paragraph">
                  <wp:posOffset>144780</wp:posOffset>
                </wp:positionV>
                <wp:extent cx="635" cy="161925"/>
                <wp:effectExtent l="37465" t="0" r="38100" b="9525"/>
                <wp:wrapNone/>
                <wp:docPr id="115" name="Line 3568"/>
                <wp:cNvGraphicFramePr/>
                <a:graphic xmlns:a="http://schemas.openxmlformats.org/drawingml/2006/main">
                  <a:graphicData uri="http://schemas.microsoft.com/office/word/2010/wordprocessingShape">
                    <wps:wsp>
                      <wps:cNvCnPr/>
                      <wps:spPr>
                        <a:xfrm>
                          <a:off x="0" y="0"/>
                          <a:ext cx="635" cy="1619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68" o:spid="_x0000_s1026" o:spt="20" style="position:absolute;left:0pt;margin-left:219.95pt;margin-top:11.4pt;height:12.75pt;width:0.05pt;z-index:251833344;mso-width-relative:page;mso-height-relative:page;" filled="f" stroked="t" coordsize="21600,21600" o:gfxdata="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Ur4y&#10;2gAAAAkBAAAPAAAAAAAAAAEAIAAAACIAAABkcnMvZG93bnJldi54bWxQSwECFAAUAAAACACHTuJA&#10;Ba4wWOYBAADjAwAADgAAAAAAAAABACAAAAApAQAAZHJzL2Uyb0RvYy54bWxQSwUGAAAAAAYABgBZ&#10;AQAAgQUAAAAA&#10;">
                <v:fill on="f" focussize="0,0"/>
                <v:stroke color="#000000" joinstyle="round" endarrow="block"/>
                <v:imagedata o:title=""/>
                <o:lock v:ext="edit" aspectratio="f"/>
              </v:line>
            </w:pict>
          </mc:Fallback>
        </mc:AlternateContent>
      </w:r>
    </w:p>
    <w:p w:rsidR="003F6E57" w:rsidRDefault="003F6E57">
      <w:pPr>
        <w:rPr>
          <w:rFonts w:ascii="宋体" w:hAnsi="宋体" w:cs="宋体"/>
          <w:sz w:val="28"/>
          <w:szCs w:val="28"/>
        </w:rPr>
      </w:pP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37440" behindDoc="0" locked="0" layoutInCell="1" allowOverlap="1">
                <wp:simplePos x="0" y="0"/>
                <wp:positionH relativeFrom="column">
                  <wp:posOffset>3399790</wp:posOffset>
                </wp:positionH>
                <wp:positionV relativeFrom="paragraph">
                  <wp:posOffset>312420</wp:posOffset>
                </wp:positionV>
                <wp:extent cx="2058035" cy="316230"/>
                <wp:effectExtent l="4445" t="5080" r="13970" b="21590"/>
                <wp:wrapNone/>
                <wp:docPr id="119" name="AutoShape 3573"/>
                <wp:cNvGraphicFramePr/>
                <a:graphic xmlns:a="http://schemas.openxmlformats.org/drawingml/2006/main">
                  <a:graphicData uri="http://schemas.microsoft.com/office/word/2010/wordprocessingShape">
                    <wps:wsp>
                      <wps:cNvSpPr/>
                      <wps:spPr>
                        <a:xfrm>
                          <a:off x="0" y="0"/>
                          <a:ext cx="2058035" cy="3162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3F6E57" w:rsidRDefault="00FD1169">
                            <w:pPr>
                              <w:spacing w:line="300" w:lineRule="exact"/>
                              <w:jc w:val="center"/>
                              <w:rPr>
                                <w:rFonts w:ascii="宋体" w:hAnsi="宋体"/>
                              </w:rPr>
                            </w:pPr>
                            <w:r>
                              <w:rPr>
                                <w:rFonts w:ascii="宋体" w:hAnsi="宋体" w:cs="仿宋" w:hint="eastAsia"/>
                              </w:rPr>
                              <w:t xml:space="preserve"> </w:t>
                            </w:r>
                            <w:r>
                              <w:rPr>
                                <w:rFonts w:ascii="宋体" w:hAnsi="宋体" w:cs="仿宋" w:hint="eastAsia"/>
                              </w:rPr>
                              <w:t>经审查，采取行政强制措施</w:t>
                            </w:r>
                          </w:p>
                          <w:p w:rsidR="003F6E57" w:rsidRDefault="003F6E57">
                            <w:pPr>
                              <w:spacing w:line="500" w:lineRule="exact"/>
                              <w:jc w:val="center"/>
                            </w:pPr>
                          </w:p>
                        </w:txbxContent>
                      </wps:txbx>
                      <wps:bodyPr upright="1"/>
                    </wps:wsp>
                  </a:graphicData>
                </a:graphic>
              </wp:anchor>
            </w:drawing>
          </mc:Choice>
          <mc:Fallback xmlns:wpsCustomData="http://www.wps.cn/officeDocument/2013/wpsCustomData" xmlns:w15="http://schemas.microsoft.com/office/word/2012/wordml">
            <w:pict>
              <v:roundrect id="AutoShape 3573" o:spid="_x0000_s1026" o:spt="2" style="position:absolute;left:0pt;margin-left:267.7pt;margin-top:24.6pt;height:24.9pt;width:162.05pt;z-index:251837440;mso-width-relative:page;mso-height-relative:page;" fillcolor="#FFFFFF" filled="t" stroked="t" coordsize="21600,21600" arcsize="0.166666666666667" o:gfxdata="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OW9zjWAAAACQEAAA8AAAAAAAAAAQAg&#10;AAAAIgAAAGRycy9kb3ducmV2LnhtbFBLAQIUABQAAAAIAIdO4kDup5y2EAIAAFgEAAAOAAAAAAAA&#10;AAEAIAAAACUBAABkcnMvZTJvRG9jLnhtbFBLBQYAAAAABgAGAFkBAACnBQAAAAA=&#10;">
                <v:fill on="t" focussize="0,0"/>
                <v:stroke color="#000000" joinstyle="round"/>
                <v:imagedata o:title=""/>
                <o:lock v:ext="edit" aspectratio="f"/>
                <v:textbox>
                  <w:txbxContent>
                    <w:p>
                      <w:pPr>
                        <w:spacing w:line="300" w:lineRule="exact"/>
                        <w:jc w:val="center"/>
                        <w:rPr>
                          <w:rFonts w:ascii="宋体" w:hAnsi="宋体"/>
                        </w:rPr>
                      </w:pPr>
                      <w:r>
                        <w:rPr>
                          <w:rFonts w:hint="eastAsia" w:ascii="宋体" w:hAnsi="宋体" w:cs="仿宋"/>
                        </w:rPr>
                        <w:t xml:space="preserve"> 经审查，采取行政强制措施</w:t>
                      </w:r>
                    </w:p>
                    <w:p>
                      <w:pPr>
                        <w:spacing w:line="500" w:lineRule="exact"/>
                        <w:jc w:val="center"/>
                      </w:pPr>
                    </w:p>
                  </w:txbxContent>
                </v:textbox>
              </v:roundrect>
            </w:pict>
          </mc:Fallback>
        </mc:AlternateContent>
      </w:r>
      <w:r>
        <w:rPr>
          <w:rFonts w:ascii="宋体" w:hAnsi="宋体" w:cs="宋体" w:hint="eastAsia"/>
          <w:noProof/>
        </w:rPr>
        <mc:AlternateContent>
          <mc:Choice Requires="wps">
            <w:drawing>
              <wp:anchor distT="0" distB="0" distL="114300" distR="114300" simplePos="0" relativeHeight="251842560" behindDoc="0" locked="0" layoutInCell="1" allowOverlap="1">
                <wp:simplePos x="0" y="0"/>
                <wp:positionH relativeFrom="column">
                  <wp:posOffset>321945</wp:posOffset>
                </wp:positionH>
                <wp:positionV relativeFrom="paragraph">
                  <wp:posOffset>300990</wp:posOffset>
                </wp:positionV>
                <wp:extent cx="2252345" cy="304800"/>
                <wp:effectExtent l="4445" t="4445" r="10160" b="14605"/>
                <wp:wrapNone/>
                <wp:docPr id="116" name="AutoShape 642"/>
                <wp:cNvGraphicFramePr/>
                <a:graphic xmlns:a="http://schemas.openxmlformats.org/drawingml/2006/main">
                  <a:graphicData uri="http://schemas.microsoft.com/office/word/2010/wordprocessingShape">
                    <wps:wsp>
                      <wps:cNvSpPr/>
                      <wps:spPr>
                        <a:xfrm>
                          <a:off x="0" y="0"/>
                          <a:ext cx="2252345" cy="3048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3F6E57" w:rsidRDefault="00FD1169">
                            <w:pPr>
                              <w:spacing w:line="300" w:lineRule="exact"/>
                              <w:jc w:val="center"/>
                              <w:rPr>
                                <w:rFonts w:ascii="宋体" w:hAnsi="宋体"/>
                              </w:rPr>
                            </w:pPr>
                            <w:r>
                              <w:rPr>
                                <w:rFonts w:ascii="宋体" w:hAnsi="宋体" w:cs="仿宋" w:hint="eastAsia"/>
                              </w:rPr>
                              <w:t xml:space="preserve"> </w:t>
                            </w:r>
                            <w:r>
                              <w:rPr>
                                <w:rFonts w:ascii="宋体" w:hAnsi="宋体" w:cs="仿宋" w:hint="eastAsia"/>
                              </w:rPr>
                              <w:t>经审查，不采取行政强制措施</w:t>
                            </w:r>
                          </w:p>
                        </w:txbxContent>
                      </wps:txbx>
                      <wps:bodyPr upright="1"/>
                    </wps:wsp>
                  </a:graphicData>
                </a:graphic>
              </wp:anchor>
            </w:drawing>
          </mc:Choice>
          <mc:Fallback xmlns:wpsCustomData="http://www.wps.cn/officeDocument/2013/wpsCustomData" xmlns:w15="http://schemas.microsoft.com/office/word/2012/wordml">
            <w:pict>
              <v:roundrect id="AutoShape 642" o:spid="_x0000_s1026" o:spt="2" style="position:absolute;left:0pt;margin-left:25.35pt;margin-top:23.7pt;height:24pt;width:177.35pt;z-index:251842560;mso-width-relative:page;mso-height-relative:page;" fillcolor="#FFFFFF" filled="t" stroked="t" coordsize="21600,21600" arcsize="0.166666666666667" o:gfxdata="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JiQim1QAAAAgBAAAPAAAAAAAAAAEAIAAA&#10;ACIAAABkcnMvZG93bnJldi54bWxQSwECFAAUAAAACACHTuJAJTx6Jw8CAABXBAAADgAAAAAAAAAB&#10;ACAAAAAkAQAAZHJzL2Uyb0RvYy54bWxQSwUGAAAAAAYABgBZAQAApQUAAAAA&#10;">
                <v:fill on="t" focussize="0,0"/>
                <v:stroke color="#000000" joinstyle="round"/>
                <v:imagedata o:title=""/>
                <o:lock v:ext="edit" aspectratio="f"/>
                <v:textbox>
                  <w:txbxContent>
                    <w:p>
                      <w:pPr>
                        <w:spacing w:line="300" w:lineRule="exact"/>
                        <w:jc w:val="center"/>
                        <w:rPr>
                          <w:rFonts w:ascii="宋体" w:hAnsi="宋体"/>
                        </w:rPr>
                      </w:pPr>
                      <w:r>
                        <w:rPr>
                          <w:rFonts w:hint="eastAsia" w:ascii="宋体" w:hAnsi="宋体" w:cs="仿宋"/>
                        </w:rPr>
                        <w:t xml:space="preserve"> 经审查，不采取行政强制措施</w:t>
                      </w:r>
                    </w:p>
                  </w:txbxContent>
                </v:textbox>
              </v:roundrect>
            </w:pict>
          </mc:Fallback>
        </mc:AlternateContent>
      </w:r>
      <w:r>
        <w:rPr>
          <w:rFonts w:ascii="宋体" w:hAnsi="宋体" w:cs="宋体" w:hint="eastAsia"/>
          <w:noProof/>
        </w:rPr>
        <mc:AlternateContent>
          <mc:Choice Requires="wps">
            <w:drawing>
              <wp:anchor distT="0" distB="0" distL="114300" distR="114300" simplePos="0" relativeHeight="251841536" behindDoc="0" locked="0" layoutInCell="1" allowOverlap="1">
                <wp:simplePos x="0" y="0"/>
                <wp:positionH relativeFrom="column">
                  <wp:posOffset>1371600</wp:posOffset>
                </wp:positionH>
                <wp:positionV relativeFrom="paragraph">
                  <wp:posOffset>131445</wp:posOffset>
                </wp:positionV>
                <wp:extent cx="635" cy="180975"/>
                <wp:effectExtent l="37465" t="0" r="38100" b="9525"/>
                <wp:wrapNone/>
                <wp:docPr id="117" name="Line 641"/>
                <wp:cNvGraphicFramePr/>
                <a:graphic xmlns:a="http://schemas.openxmlformats.org/drawingml/2006/main">
                  <a:graphicData uri="http://schemas.microsoft.com/office/word/2010/wordprocessingShape">
                    <wps:wsp>
                      <wps:cNvCnPr/>
                      <wps:spPr>
                        <a:xfrm>
                          <a:off x="0" y="0"/>
                          <a:ext cx="635" cy="1809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41" o:spid="_x0000_s1026" o:spt="20" style="position:absolute;left:0pt;margin-left:108pt;margin-top:10.35pt;height:14.25pt;width:0.05pt;z-index:251841536;mso-width-relative:page;mso-height-relative:page;" filled="f" stroked="t" coordsize="21600,21600" o:gfxdata="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jEq5Pa&#10;AAAACQEAAA8AAAAAAAAAAQAgAAAAIgAAAGRycy9kb3ducmV2LnhtbFBLAQIUABQAAAAIAIdO4kAn&#10;uhor5QEAAOIDAAAOAAAAAAAAAAEAIAAAACkBAABkcnMvZTJvRG9jLnhtbFBLBQYAAAAABgAGAFkB&#10;AACABQ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34368" behindDoc="0" locked="0" layoutInCell="1" allowOverlap="1">
                <wp:simplePos x="0" y="0"/>
                <wp:positionH relativeFrom="column">
                  <wp:posOffset>4229100</wp:posOffset>
                </wp:positionH>
                <wp:positionV relativeFrom="paragraph">
                  <wp:posOffset>108585</wp:posOffset>
                </wp:positionV>
                <wp:extent cx="635" cy="180975"/>
                <wp:effectExtent l="37465" t="0" r="38100" b="9525"/>
                <wp:wrapNone/>
                <wp:docPr id="118" name="Line 3569"/>
                <wp:cNvGraphicFramePr/>
                <a:graphic xmlns:a="http://schemas.openxmlformats.org/drawingml/2006/main">
                  <a:graphicData uri="http://schemas.microsoft.com/office/word/2010/wordprocessingShape">
                    <wps:wsp>
                      <wps:cNvCnPr/>
                      <wps:spPr>
                        <a:xfrm>
                          <a:off x="0" y="0"/>
                          <a:ext cx="635" cy="1809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69" o:spid="_x0000_s1026" o:spt="20" style="position:absolute;left:0pt;margin-left:333pt;margin-top:8.55pt;height:14.25pt;width:0.05pt;z-index:251834368;mso-width-relative:page;mso-height-relative:page;" filled="f" stroked="t" coordsize="21600,21600" o:gfxdata="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QCSwNgA&#10;AAAJAQAADwAAAAAAAAABACAAAAAiAAAAZHJzL2Rvd25yZXYueG1sUEsBAhQAFAAAAAgAh07iQBMd&#10;NInmAQAA4wMAAA4AAAAAAAAAAQAgAAAAJwEAAGRycy9lMm9Eb2MueG1sUEsFBgAAAAAGAAYAWQEA&#10;AH8FAAAAAA==&#10;">
                <v:fill on="f" focussize="0,0"/>
                <v:stroke color="#000000" joinstyle="round" endarrow="block"/>
                <v:imagedata o:title=""/>
                <o:lock v:ext="edit" aspectratio="f"/>
              </v:line>
            </w:pict>
          </mc:Fallback>
        </mc:AlternateContent>
      </w: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29248" behindDoc="0" locked="0" layoutInCell="1" allowOverlap="1">
                <wp:simplePos x="0" y="0"/>
                <wp:positionH relativeFrom="column">
                  <wp:posOffset>1370965</wp:posOffset>
                </wp:positionH>
                <wp:positionV relativeFrom="paragraph">
                  <wp:posOffset>220980</wp:posOffset>
                </wp:positionV>
                <wp:extent cx="1270" cy="259715"/>
                <wp:effectExtent l="37465" t="0" r="37465" b="6985"/>
                <wp:wrapNone/>
                <wp:docPr id="120" name="Line 3561"/>
                <wp:cNvGraphicFramePr/>
                <a:graphic xmlns:a="http://schemas.openxmlformats.org/drawingml/2006/main">
                  <a:graphicData uri="http://schemas.microsoft.com/office/word/2010/wordprocessingShape">
                    <wps:wsp>
                      <wps:cNvCnPr/>
                      <wps:spPr>
                        <a:xfrm flipH="1">
                          <a:off x="0" y="0"/>
                          <a:ext cx="1270" cy="25971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61" o:spid="_x0000_s1026" o:spt="20" style="position:absolute;left:0pt;flip:x;margin-left:107.95pt;margin-top:17.4pt;height:20.45pt;width:0.1pt;z-index:251829248;mso-width-relative:page;mso-height-relative:page;" filled="f" stroked="t" coordsize="21600,21600" o:gfxdata="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ZueF7aAAAACQEAAA8AAAAAAAAAAQAgAAAAIgAAAGRycy9kb3ducmV2LnhtbFBLAQIUABQA&#10;AAAIAIdO4kCy6U/Z7gEAAO4DAAAOAAAAAAAAAAEAIAAAACkBAABkcnMvZTJvRG9jLnhtbFBLBQYA&#10;AAAABgAGAFkBAACJBQAAAAA=&#10;">
                <v:fill on="f" focussize="0,0"/>
                <v:stroke color="#000000" joinstyle="round" endarrow="block"/>
                <v:imagedata o:title=""/>
                <o:lock v:ext="edit" aspectratio="f"/>
              </v:line>
            </w:pict>
          </mc:Fallback>
        </mc:AlternateContent>
      </w:r>
      <w:r>
        <w:rPr>
          <w:rFonts w:ascii="宋体" w:hAnsi="宋体" w:cs="宋体" w:hint="eastAsia"/>
          <w:noProof/>
          <w:sz w:val="28"/>
          <w:szCs w:val="28"/>
        </w:rPr>
        <mc:AlternateContent>
          <mc:Choice Requires="wps">
            <w:drawing>
              <wp:anchor distT="0" distB="0" distL="114300" distR="114300" simplePos="0" relativeHeight="251840512" behindDoc="0" locked="0" layoutInCell="1" allowOverlap="1">
                <wp:simplePos x="0" y="0"/>
                <wp:positionH relativeFrom="column">
                  <wp:posOffset>4239260</wp:posOffset>
                </wp:positionH>
                <wp:positionV relativeFrom="paragraph">
                  <wp:posOffset>220980</wp:posOffset>
                </wp:positionV>
                <wp:extent cx="635" cy="198120"/>
                <wp:effectExtent l="37465" t="0" r="38100" b="11430"/>
                <wp:wrapNone/>
                <wp:docPr id="121" name="Line 3578"/>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8" o:spid="_x0000_s1026" o:spt="20" style="position:absolute;left:0pt;margin-left:333.8pt;margin-top:17.4pt;height:15.6pt;width:0.05pt;z-index:251840512;mso-width-relative:page;mso-height-relative:page;" filled="f" stroked="t" coordsize="21600,21600" o:gfxdata="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X5&#10;eIvZAAAACQEAAA8AAAAAAAAAAQAgAAAAIgAAAGRycy9kb3ducmV2LnhtbFBLAQIUABQAAAAIAIdO&#10;4kCrTxzK6QEAAOMDAAAOAAAAAAAAAAEAIAAAACgBAABkcnMvZTJvRG9jLnhtbFBLBQYAAAAABgAG&#10;AFkBAACDBQAAAAA=&#10;">
                <v:fill on="f" focussize="0,0"/>
                <v:stroke color="#000000" joinstyle="round" endarrow="block"/>
                <v:imagedata o:title=""/>
                <o:lock v:ext="edit" aspectratio="f"/>
              </v:line>
            </w:pict>
          </mc:Fallback>
        </mc:AlternateContent>
      </w: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24128" behindDoc="0" locked="0" layoutInCell="1" allowOverlap="1">
                <wp:simplePos x="0" y="0"/>
                <wp:positionH relativeFrom="column">
                  <wp:posOffset>533400</wp:posOffset>
                </wp:positionH>
                <wp:positionV relativeFrom="paragraph">
                  <wp:posOffset>62865</wp:posOffset>
                </wp:positionV>
                <wp:extent cx="1531620" cy="340995"/>
                <wp:effectExtent l="4445" t="4445" r="6985" b="16510"/>
                <wp:wrapNone/>
                <wp:docPr id="123" name="AutoShape 624"/>
                <wp:cNvGraphicFramePr/>
                <a:graphic xmlns:a="http://schemas.openxmlformats.org/drawingml/2006/main">
                  <a:graphicData uri="http://schemas.microsoft.com/office/word/2010/wordprocessingShape">
                    <wps:wsp>
                      <wps:cNvSpPr/>
                      <wps:spPr>
                        <a:xfrm>
                          <a:off x="0" y="0"/>
                          <a:ext cx="1531620" cy="34099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F6E57" w:rsidRDefault="00FD1169">
                            <w:pPr>
                              <w:jc w:val="center"/>
                              <w:rPr>
                                <w:rFonts w:ascii="宋体" w:hAnsi="宋体"/>
                              </w:rPr>
                            </w:pPr>
                            <w:r>
                              <w:rPr>
                                <w:rFonts w:ascii="宋体" w:hAnsi="宋体" w:hint="eastAsia"/>
                              </w:rPr>
                              <w:t>依法作出其他处理</w:t>
                            </w: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24" o:spid="_x0000_s1026" o:spt="176" type="#_x0000_t176" style="position:absolute;left:0pt;margin-left:42pt;margin-top:4.95pt;height:26.85pt;width:120.6pt;z-index:251824128;mso-width-relative:page;mso-height-relative:page;" fillcolor="#FFFFFF" filled="t" stroked="t" coordsize="21600,21600" o:gfxdata="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&#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vvyDrWAAAABwEAAA8AAAAAAAAAAQAgAAAAIgAAAGRy&#10;cy9kb3ducmV2LnhtbFBLAQIUABQAAAAIAIdO4kCAgjnVBwIAAEUEAAAOAAAAAAAAAAEAIAAAACUB&#10;AABkcnMvZTJvRG9jLnhtbFBLBQYAAAAABgAGAFkBAACeBQAAAAA=&#10;">
                <v:fill on="t" focussize="0,0"/>
                <v:stroke color="#000000" joinstyle="miter"/>
                <v:imagedata o:title=""/>
                <o:lock v:ext="edit" aspectratio="f"/>
                <v:textbox>
                  <w:txbxContent>
                    <w:p>
                      <w:pPr>
                        <w:jc w:val="center"/>
                        <w:rPr>
                          <w:rFonts w:ascii="宋体" w:hAnsi="宋体"/>
                        </w:rPr>
                      </w:pPr>
                      <w:r>
                        <w:rPr>
                          <w:rFonts w:hint="eastAsia" w:ascii="宋体" w:hAnsi="宋体"/>
                        </w:rPr>
                        <w:t>依法作出其他处理</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43584" behindDoc="0" locked="0" layoutInCell="1" allowOverlap="1">
                <wp:simplePos x="0" y="0"/>
                <wp:positionH relativeFrom="column">
                  <wp:posOffset>2190750</wp:posOffset>
                </wp:positionH>
                <wp:positionV relativeFrom="paragraph">
                  <wp:posOffset>22860</wp:posOffset>
                </wp:positionV>
                <wp:extent cx="3467100" cy="466725"/>
                <wp:effectExtent l="4445" t="4445" r="14605" b="5080"/>
                <wp:wrapNone/>
                <wp:docPr id="122" name="AutoShape 643"/>
                <wp:cNvGraphicFramePr/>
                <a:graphic xmlns:a="http://schemas.openxmlformats.org/drawingml/2006/main">
                  <a:graphicData uri="http://schemas.microsoft.com/office/word/2010/wordprocessingShape">
                    <wps:wsp>
                      <wps:cNvSpPr/>
                      <wps:spPr>
                        <a:xfrm>
                          <a:off x="0" y="0"/>
                          <a:ext cx="3467100" cy="4667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F6E57" w:rsidRDefault="00FD1169">
                            <w:pPr>
                              <w:jc w:val="center"/>
                              <w:rPr>
                                <w:rFonts w:ascii="宋体" w:hAnsi="宋体"/>
                              </w:rPr>
                            </w:pPr>
                            <w:r>
                              <w:rPr>
                                <w:rFonts w:ascii="宋体" w:hAnsi="宋体" w:cs="仿宋" w:hint="eastAsia"/>
                              </w:rPr>
                              <w:t>通知当事人到场，二名以上执法人员出示执法证件</w:t>
                            </w: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3" o:spid="_x0000_s1026" o:spt="176" type="#_x0000_t176" style="position:absolute;left:0pt;margin-left:172.5pt;margin-top:1.8pt;height:36.75pt;width:273pt;z-index:251843584;mso-width-relative:page;mso-height-relative:page;" fillcolor="#FFFFFF" filled="t" stroked="t" coordsize="21600,21600" o:gfxdata="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&#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xr+HHWAAAACAEAAA8AAAAAAAAAAQAgAAAAIgAAAGRy&#10;cy9kb3ducmV2LnhtbFBLAQIUABQAAAAIAIdO4kDohULUBwIAAEUEAAAOAAAAAAAAAAEAIAAAACUB&#10;AABkcnMvZTJvRG9jLnhtbFBLBQYAAAAABgAGAFkBAACeBQAAAAA=&#10;">
                <v:fill on="t" focussize="0,0"/>
                <v:stroke color="#000000" joinstyle="miter"/>
                <v:imagedata o:title=""/>
                <o:lock v:ext="edit" aspectratio="f"/>
                <v:textbox>
                  <w:txbxContent>
                    <w:p>
                      <w:pPr>
                        <w:jc w:val="center"/>
                        <w:rPr>
                          <w:rFonts w:ascii="宋体" w:hAnsi="宋体"/>
                        </w:rPr>
                      </w:pPr>
                      <w:r>
                        <w:rPr>
                          <w:rFonts w:hint="eastAsia" w:ascii="宋体" w:hAnsi="宋体" w:cs="仿宋"/>
                        </w:rPr>
                        <w:t>通知当事人到场，二名以上执法人员出示执法证件</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30272" behindDoc="0" locked="0" layoutInCell="1" allowOverlap="1">
                <wp:simplePos x="0" y="0"/>
                <wp:positionH relativeFrom="column">
                  <wp:posOffset>3838575</wp:posOffset>
                </wp:positionH>
                <wp:positionV relativeFrom="paragraph">
                  <wp:posOffset>337185</wp:posOffset>
                </wp:positionV>
                <wp:extent cx="1819275" cy="554355"/>
                <wp:effectExtent l="4445" t="4445" r="5080" b="12700"/>
                <wp:wrapNone/>
                <wp:docPr id="127" name="AutoShape 3562"/>
                <wp:cNvGraphicFramePr/>
                <a:graphic xmlns:a="http://schemas.openxmlformats.org/drawingml/2006/main">
                  <a:graphicData uri="http://schemas.microsoft.com/office/word/2010/wordprocessingShape">
                    <wps:wsp>
                      <wps:cNvSpPr/>
                      <wps:spPr>
                        <a:xfrm>
                          <a:off x="0" y="0"/>
                          <a:ext cx="1819275" cy="5543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3F6E57" w:rsidRDefault="00FD1169">
                            <w:pPr>
                              <w:rPr>
                                <w:rFonts w:ascii="宋体" w:hAnsi="宋体" w:cs="仿宋"/>
                              </w:rPr>
                            </w:pPr>
                            <w:r>
                              <w:rPr>
                                <w:rFonts w:ascii="宋体" w:hAnsi="宋体" w:cs="仿宋" w:hint="eastAsia"/>
                              </w:rPr>
                              <w:t>当事人不到场的，邀请见证人到场</w:t>
                            </w:r>
                          </w:p>
                        </w:txbxContent>
                      </wps:txbx>
                      <wps:bodyPr upright="1"/>
                    </wps:wsp>
                  </a:graphicData>
                </a:graphic>
              </wp:anchor>
            </w:drawing>
          </mc:Choice>
          <mc:Fallback xmlns:wpsCustomData="http://www.wps.cn/officeDocument/2013/wpsCustomData" xmlns:w15="http://schemas.microsoft.com/office/word/2012/wordml">
            <w:pict>
              <v:roundrect id="AutoShape 3562" o:spid="_x0000_s1026" o:spt="2" style="position:absolute;left:0pt;margin-left:302.25pt;margin-top:26.55pt;height:43.65pt;width:143.25pt;z-index:251830272;mso-width-relative:page;mso-height-relative:page;" fillcolor="#FFFFFF" filled="t" stroked="t" coordsize="21600,21600" arcsize="0.166666666666667" o:gfxdata="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tG7C3WAAAACgEAAA8AAAAAAAAAAQAg&#10;AAAAIgAAAGRycy9kb3ducmV2LnhtbFBLAQIUABQAAAAIAIdO4kCuxbm0EAIAAFgEAAAOAAAAAAAA&#10;AAEAIAAAACUBAABkcnMvZTJvRG9jLnhtbFBLBQYAAAAABgAGAFkBAACnBQAAAAA=&#10;">
                <v:fill on="t" focussize="0,0"/>
                <v:stroke color="#000000" joinstyle="round"/>
                <v:imagedata o:title=""/>
                <o:lock v:ext="edit" aspectratio="f"/>
                <v:textbox>
                  <w:txbxContent>
                    <w:p>
                      <w:pPr>
                        <w:rPr>
                          <w:rFonts w:ascii="宋体" w:hAnsi="宋体" w:cs="仿宋"/>
                        </w:rPr>
                      </w:pPr>
                      <w:r>
                        <w:rPr>
                          <w:rFonts w:hint="eastAsia" w:ascii="宋体" w:hAnsi="宋体" w:cs="仿宋"/>
                        </w:rPr>
                        <w:t>当事人不到场的，邀请见证人到场</w:t>
                      </w:r>
                    </w:p>
                  </w:txbxContent>
                </v:textbox>
              </v:roundrect>
            </w:pict>
          </mc:Fallback>
        </mc:AlternateContent>
      </w:r>
      <w:r>
        <w:rPr>
          <w:rFonts w:ascii="宋体" w:hAnsi="宋体" w:cs="宋体" w:hint="eastAsia"/>
          <w:noProof/>
          <w:sz w:val="28"/>
          <w:szCs w:val="28"/>
        </w:rPr>
        <mc:AlternateContent>
          <mc:Choice Requires="wps">
            <w:drawing>
              <wp:anchor distT="0" distB="0" distL="114300" distR="114300" simplePos="0" relativeHeight="251828224" behindDoc="0" locked="0" layoutInCell="1" allowOverlap="1">
                <wp:simplePos x="0" y="0"/>
                <wp:positionH relativeFrom="column">
                  <wp:posOffset>361950</wp:posOffset>
                </wp:positionH>
                <wp:positionV relativeFrom="paragraph">
                  <wp:posOffset>337185</wp:posOffset>
                </wp:positionV>
                <wp:extent cx="3438525" cy="554355"/>
                <wp:effectExtent l="4445" t="4445" r="5080" b="12700"/>
                <wp:wrapNone/>
                <wp:docPr id="128" name="AutoShape 3559"/>
                <wp:cNvGraphicFramePr/>
                <a:graphic xmlns:a="http://schemas.openxmlformats.org/drawingml/2006/main">
                  <a:graphicData uri="http://schemas.microsoft.com/office/word/2010/wordprocessingShape">
                    <wps:wsp>
                      <wps:cNvSpPr/>
                      <wps:spPr>
                        <a:xfrm>
                          <a:off x="0" y="0"/>
                          <a:ext cx="3438525" cy="5543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3F6E57" w:rsidRDefault="00FD1169">
                            <w:pPr>
                              <w:rPr>
                                <w:rFonts w:ascii="宋体" w:hAnsi="宋体" w:cs="仿宋"/>
                              </w:rPr>
                            </w:pPr>
                            <w:r>
                              <w:rPr>
                                <w:rFonts w:ascii="宋体" w:hAnsi="宋体" w:cs="仿宋" w:hint="eastAsia"/>
                              </w:rPr>
                              <w:t>当事人到场的，告知当事人采取行政强制措施的理由、依据以及当事人依法享有的权利和救济途径</w:t>
                            </w:r>
                          </w:p>
                        </w:txbxContent>
                      </wps:txbx>
                      <wps:bodyPr upright="1"/>
                    </wps:wsp>
                  </a:graphicData>
                </a:graphic>
              </wp:anchor>
            </w:drawing>
          </mc:Choice>
          <mc:Fallback xmlns:wpsCustomData="http://www.wps.cn/officeDocument/2013/wpsCustomData" xmlns:w15="http://schemas.microsoft.com/office/word/2012/wordml">
            <w:pict>
              <v:roundrect id="AutoShape 3559" o:spid="_x0000_s1026" o:spt="2" style="position:absolute;left:0pt;margin-left:28.5pt;margin-top:26.55pt;height:43.65pt;width:270.75pt;z-index:251828224;mso-width-relative:page;mso-height-relative:page;" fillcolor="#FFFFFF" filled="t" stroked="t" coordsize="21600,21600" arcsize="0.166666666666667" o:gfxdata="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UcIOE1gAAAAkBAAAPAAAAAAAAAAEAIAAA&#10;ACIAAABkcnMvZG93bnJldi54bWxQSwECFAAUAAAACACHTuJAj0ceWA4CAABYBAAADgAAAAAAAAAB&#10;ACAAAAAlAQAAZHJzL2Uyb0RvYy54bWxQSwUGAAAAAAYABgBZAQAApQUAAAAA&#10;">
                <v:fill on="t" focussize="0,0"/>
                <v:stroke color="#000000" joinstyle="round"/>
                <v:imagedata o:title=""/>
                <o:lock v:ext="edit" aspectratio="f"/>
                <v:textbox>
                  <w:txbxContent>
                    <w:p>
                      <w:pPr>
                        <w:rPr>
                          <w:rFonts w:ascii="宋体" w:hAnsi="宋体" w:cs="仿宋"/>
                        </w:rPr>
                      </w:pPr>
                      <w:r>
                        <w:rPr>
                          <w:rFonts w:hint="eastAsia" w:ascii="宋体" w:hAnsi="宋体" w:cs="仿宋"/>
                        </w:rPr>
                        <w:t>当事人到场的，告知当事人采取行政强制措施的理由、依据以及当事人依法享有的权利和救济途径</w:t>
                      </w:r>
                    </w:p>
                  </w:txbxContent>
                </v:textbox>
              </v:roundrect>
            </w:pict>
          </mc:Fallback>
        </mc:AlternateContent>
      </w:r>
      <w:r>
        <w:rPr>
          <w:rFonts w:ascii="宋体" w:hAnsi="宋体" w:cs="宋体" w:hint="eastAsia"/>
          <w:noProof/>
        </w:rPr>
        <mc:AlternateContent>
          <mc:Choice Requires="wps">
            <w:drawing>
              <wp:anchor distT="0" distB="0" distL="114300" distR="114300" simplePos="0" relativeHeight="251838464" behindDoc="0" locked="0" layoutInCell="1" allowOverlap="1">
                <wp:simplePos x="0" y="0"/>
                <wp:positionH relativeFrom="column">
                  <wp:posOffset>2971800</wp:posOffset>
                </wp:positionH>
                <wp:positionV relativeFrom="paragraph">
                  <wp:posOffset>110490</wp:posOffset>
                </wp:positionV>
                <wp:extent cx="635" cy="198120"/>
                <wp:effectExtent l="37465" t="0" r="38100" b="11430"/>
                <wp:wrapNone/>
                <wp:docPr id="125" name="Line 3576"/>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6" o:spid="_x0000_s1026" o:spt="20" style="position:absolute;left:0pt;margin-left:234pt;margin-top:8.7pt;height:15.6pt;width:0.05pt;z-index:251838464;mso-width-relative:page;mso-height-relative:page;" filled="f" stroked="t" coordsize="21600,21600" o:gfxdata="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7ELMa&#10;2AAAAAkBAAAPAAAAAAAAAAEAIAAAACIAAABkcnMvZG93bnJldi54bWxQSwECFAAUAAAACACHTuJA&#10;LfB3O+gBAADjAwAADgAAAAAAAAABACAAAAAnAQAAZHJzL2Uyb0RvYy54bWxQSwUGAAAAAAYABgBZ&#10;AQAAgQU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39488" behindDoc="0" locked="0" layoutInCell="1" allowOverlap="1">
                <wp:simplePos x="0" y="0"/>
                <wp:positionH relativeFrom="column">
                  <wp:posOffset>4653280</wp:posOffset>
                </wp:positionH>
                <wp:positionV relativeFrom="paragraph">
                  <wp:posOffset>120015</wp:posOffset>
                </wp:positionV>
                <wp:extent cx="635" cy="198120"/>
                <wp:effectExtent l="37465" t="0" r="38100" b="11430"/>
                <wp:wrapNone/>
                <wp:docPr id="124" name="Line 3577"/>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7" o:spid="_x0000_s1026" o:spt="20" style="position:absolute;left:0pt;margin-left:366.4pt;margin-top:9.45pt;height:15.6pt;width:0.05pt;z-index:251839488;mso-width-relative:page;mso-height-relative:page;" filled="f" stroked="t" coordsize="21600,21600" o:gfxdata="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ekGI&#10;MdgAAAAJAQAADwAAAAAAAAABACAAAAAiAAAAZHJzL2Rvd25yZXYueG1sUEsBAhQAFAAAAAgAh07i&#10;QJ3Xq+fpAQAA4wMAAA4AAAAAAAAAAQAgAAAAJwEAAGRycy9lMm9Eb2MueG1sUEsFBgAAAAAGAAYA&#10;WQEAAIIFAAAAAA==&#10;">
                <v:fill on="f" focussize="0,0"/>
                <v:stroke color="#000000" joinstyle="round" endarrow="block"/>
                <v:imagedata o:title=""/>
                <o:lock v:ext="edit" aspectratio="f"/>
              </v:line>
            </w:pict>
          </mc:Fallback>
        </mc:AlternateContent>
      </w:r>
    </w:p>
    <w:p w:rsidR="003F6E57" w:rsidRDefault="003F6E57">
      <w:pPr>
        <w:rPr>
          <w:rFonts w:ascii="宋体" w:hAnsi="宋体" w:cs="宋体"/>
          <w:sz w:val="28"/>
          <w:szCs w:val="28"/>
        </w:rPr>
      </w:pP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35392" behindDoc="0" locked="0" layoutInCell="1" allowOverlap="1">
                <wp:simplePos x="0" y="0"/>
                <wp:positionH relativeFrom="column">
                  <wp:posOffset>1990725</wp:posOffset>
                </wp:positionH>
                <wp:positionV relativeFrom="paragraph">
                  <wp:posOffset>99060</wp:posOffset>
                </wp:positionV>
                <wp:extent cx="1270" cy="190500"/>
                <wp:effectExtent l="37465" t="0" r="37465" b="0"/>
                <wp:wrapNone/>
                <wp:docPr id="130" name="Line 3570"/>
                <wp:cNvGraphicFramePr/>
                <a:graphic xmlns:a="http://schemas.openxmlformats.org/drawingml/2006/main">
                  <a:graphicData uri="http://schemas.microsoft.com/office/word/2010/wordprocessingShape">
                    <wps:wsp>
                      <wps:cNvCnPr/>
                      <wps:spPr>
                        <a:xfrm>
                          <a:off x="0" y="0"/>
                          <a:ext cx="1270" cy="1905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0" o:spid="_x0000_s1026" o:spt="20" style="position:absolute;left:0pt;margin-left:156.75pt;margin-top:7.8pt;height:15pt;width:0.1pt;z-index:251835392;mso-width-relative:page;mso-height-relative:page;" filled="f" stroked="t" coordsize="21600,21600" o:gfxdata="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Vhzmz&#10;2QAAAAkBAAAPAAAAAAAAAAEAIAAAACIAAABkcnMvZG93bnJldi54bWxQSwECFAAUAAAACACHTuJA&#10;+yaQ2OcBAADkAwAADgAAAAAAAAABACAAAAAoAQAAZHJzL2Uyb0RvYy54bWxQSwUGAAAAAAYABgBZ&#10;AQAAgQU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36416" behindDoc="0" locked="0" layoutInCell="1" allowOverlap="1">
                <wp:simplePos x="0" y="0"/>
                <wp:positionH relativeFrom="column">
                  <wp:posOffset>4674235</wp:posOffset>
                </wp:positionH>
                <wp:positionV relativeFrom="paragraph">
                  <wp:posOffset>93345</wp:posOffset>
                </wp:positionV>
                <wp:extent cx="635" cy="703580"/>
                <wp:effectExtent l="38100" t="0" r="37465" b="1270"/>
                <wp:wrapNone/>
                <wp:docPr id="126" name="Line 3571"/>
                <wp:cNvGraphicFramePr/>
                <a:graphic xmlns:a="http://schemas.openxmlformats.org/drawingml/2006/main">
                  <a:graphicData uri="http://schemas.microsoft.com/office/word/2010/wordprocessingShape">
                    <wps:wsp>
                      <wps:cNvCnPr/>
                      <wps:spPr>
                        <a:xfrm flipH="1">
                          <a:off x="0" y="0"/>
                          <a:ext cx="635" cy="7035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1" o:spid="_x0000_s1026" o:spt="20" style="position:absolute;left:0pt;flip:x;margin-left:368.05pt;margin-top:7.35pt;height:55.4pt;width:0.05pt;z-index:251836416;mso-width-relative:page;mso-height-relative:page;" filled="f" stroked="t" coordsize="21600,21600" o:gfxdata="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eVohq2QAAAAoBAAAPAAAAAAAAAAEAIAAAACIAAABkcnMvZG93bnJldi54bWxQSwECFAAU&#10;AAAACACHTuJA2yWmkPABAADtAwAADgAAAAAAAAABACAAAAAoAQAAZHJzL2Uyb0RvYy54bWxQSwUG&#10;AAAAAAYABgBZAQAAigU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31296" behindDoc="0" locked="0" layoutInCell="1" allowOverlap="1">
                <wp:simplePos x="0" y="0"/>
                <wp:positionH relativeFrom="column">
                  <wp:posOffset>371475</wp:posOffset>
                </wp:positionH>
                <wp:positionV relativeFrom="paragraph">
                  <wp:posOffset>289560</wp:posOffset>
                </wp:positionV>
                <wp:extent cx="2933700" cy="318135"/>
                <wp:effectExtent l="4445" t="5080" r="14605" b="19685"/>
                <wp:wrapNone/>
                <wp:docPr id="129" name="AutoShape 3563"/>
                <wp:cNvGraphicFramePr/>
                <a:graphic xmlns:a="http://schemas.openxmlformats.org/drawingml/2006/main">
                  <a:graphicData uri="http://schemas.microsoft.com/office/word/2010/wordprocessingShape">
                    <wps:wsp>
                      <wps:cNvSpPr/>
                      <wps:spPr>
                        <a:xfrm>
                          <a:off x="0" y="0"/>
                          <a:ext cx="2933700" cy="3181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3F6E57" w:rsidRDefault="00FD1169">
                            <w:pPr>
                              <w:jc w:val="center"/>
                              <w:rPr>
                                <w:rFonts w:ascii="宋体" w:hAnsi="宋体" w:cs="仿宋"/>
                              </w:rPr>
                            </w:pPr>
                            <w:r>
                              <w:rPr>
                                <w:rFonts w:ascii="宋体" w:hAnsi="宋体" w:cs="仿宋" w:hint="eastAsia"/>
                              </w:rPr>
                              <w:t>听取并审核当事人的陈述和申辩</w:t>
                            </w:r>
                          </w:p>
                          <w:p w:rsidR="003F6E57" w:rsidRDefault="003F6E57"/>
                        </w:txbxContent>
                      </wps:txbx>
                      <wps:bodyPr upright="1"/>
                    </wps:wsp>
                  </a:graphicData>
                </a:graphic>
              </wp:anchor>
            </w:drawing>
          </mc:Choice>
          <mc:Fallback xmlns:wpsCustomData="http://www.wps.cn/officeDocument/2013/wpsCustomData" xmlns:w15="http://schemas.microsoft.com/office/word/2012/wordml">
            <w:pict>
              <v:roundrect id="AutoShape 3563" o:spid="_x0000_s1026" o:spt="2" style="position:absolute;left:0pt;margin-left:29.25pt;margin-top:22.8pt;height:25.05pt;width:231pt;z-index:251831296;mso-width-relative:page;mso-height-relative:page;" fillcolor="#FFFFFF" filled="t" stroked="t" coordsize="21600,21600" arcsize="0.166666666666667" o:gfxdata="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qaPXVAAAACAEAAA8AAAAAAAAAAQAg&#10;AAAAIgAAAGRycy9kb3ducmV2LnhtbFBLAQIUABQAAAAIAIdO4kDdeOVOEQIAAFgEAAAOAAAAAAAA&#10;AAEAIAAAACQBAABkcnMvZTJvRG9jLnhtbFBLBQYAAAAABgAGAFkBAACnBQAAAAA=&#10;">
                <v:fill on="t" focussize="0,0"/>
                <v:stroke color="#000000" joinstyle="round"/>
                <v:imagedata o:title=""/>
                <o:lock v:ext="edit" aspectratio="f"/>
                <v:textbox>
                  <w:txbxContent>
                    <w:p>
                      <w:pPr>
                        <w:jc w:val="center"/>
                        <w:rPr>
                          <w:rFonts w:ascii="宋体" w:hAnsi="宋体" w:cs="仿宋"/>
                        </w:rPr>
                      </w:pPr>
                      <w:r>
                        <w:rPr>
                          <w:rFonts w:hint="eastAsia" w:ascii="宋体" w:hAnsi="宋体" w:cs="仿宋"/>
                        </w:rPr>
                        <w:t>听取并审核当事人的陈述和申辩</w:t>
                      </w:r>
                    </w:p>
                    <w:p/>
                  </w:txbxContent>
                </v:textbox>
              </v:roundrect>
            </w:pict>
          </mc:Fallback>
        </mc:AlternateContent>
      </w: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55872" behindDoc="0" locked="0" layoutInCell="1" allowOverlap="1">
                <wp:simplePos x="0" y="0"/>
                <wp:positionH relativeFrom="column">
                  <wp:posOffset>1982470</wp:posOffset>
                </wp:positionH>
                <wp:positionV relativeFrom="paragraph">
                  <wp:posOffset>211455</wp:posOffset>
                </wp:positionV>
                <wp:extent cx="635" cy="185420"/>
                <wp:effectExtent l="37465" t="0" r="38100" b="5080"/>
                <wp:wrapNone/>
                <wp:docPr id="131" name="Line 655"/>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5" o:spid="_x0000_s1026" o:spt="20" style="position:absolute;left:0pt;margin-left:156.1pt;margin-top:16.65pt;height:14.6pt;width:0.05pt;z-index:251855872;mso-width-relative:page;mso-height-relative:page;" filled="f" stroked="t" coordsize="21600,21600" o:gfxdata="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77X&#10;2dkAAAAJAQAADwAAAAAAAAABACAAAAAiAAAAZHJzL2Rvd25yZXYueG1sUEsBAhQAFAAAAAgAh07i&#10;QFzrR/noAQAA4gMAAA4AAAAAAAAAAQAgAAAAKAEAAGRycy9lMm9Eb2MueG1sUEsFBgAAAAAGAAYA&#10;WQEAAIIFA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32320" behindDoc="0" locked="0" layoutInCell="1" allowOverlap="1">
                <wp:simplePos x="0" y="0"/>
                <wp:positionH relativeFrom="column">
                  <wp:posOffset>695325</wp:posOffset>
                </wp:positionH>
                <wp:positionV relativeFrom="paragraph">
                  <wp:posOffset>372110</wp:posOffset>
                </wp:positionV>
                <wp:extent cx="4667250" cy="502285"/>
                <wp:effectExtent l="4445" t="4445" r="14605" b="7620"/>
                <wp:wrapNone/>
                <wp:docPr id="132" name="AutoShape 3565"/>
                <wp:cNvGraphicFramePr/>
                <a:graphic xmlns:a="http://schemas.openxmlformats.org/drawingml/2006/main">
                  <a:graphicData uri="http://schemas.microsoft.com/office/word/2010/wordprocessingShape">
                    <wps:wsp>
                      <wps:cNvSpPr/>
                      <wps:spPr>
                        <a:xfrm>
                          <a:off x="0" y="0"/>
                          <a:ext cx="4667250" cy="5022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3F6E57" w:rsidRDefault="00FD1169">
                            <w:pPr>
                              <w:spacing w:line="280" w:lineRule="exact"/>
                              <w:jc w:val="center"/>
                              <w:rPr>
                                <w:rFonts w:ascii="宋体" w:hAnsi="宋体" w:cs="仿宋"/>
                                <w:szCs w:val="21"/>
                              </w:rPr>
                            </w:pPr>
                            <w:r>
                              <w:rPr>
                                <w:rFonts w:ascii="宋体" w:hAnsi="宋体" w:cs="仿宋" w:hint="eastAsia"/>
                                <w:szCs w:val="21"/>
                              </w:rPr>
                              <w:t>制作现场笔录，由当事人（或见证人）、执法人员签名或盖章确认，</w:t>
                            </w:r>
                          </w:p>
                          <w:p w:rsidR="003F6E57" w:rsidRDefault="00FD1169">
                            <w:pPr>
                              <w:spacing w:line="280" w:lineRule="exact"/>
                              <w:jc w:val="center"/>
                              <w:rPr>
                                <w:rFonts w:ascii="宋体" w:hAnsi="宋体" w:cs="仿宋"/>
                                <w:szCs w:val="21"/>
                              </w:rPr>
                            </w:pPr>
                            <w:r>
                              <w:rPr>
                                <w:rFonts w:ascii="宋体" w:hAnsi="宋体" w:cs="仿宋" w:hint="eastAsia"/>
                                <w:szCs w:val="21"/>
                              </w:rPr>
                              <w:t>向当事人送达行政强制措施决定书</w:t>
                            </w:r>
                          </w:p>
                          <w:p w:rsidR="003F6E57" w:rsidRDefault="003F6E57"/>
                        </w:txbxContent>
                      </wps:txbx>
                      <wps:bodyPr upright="1"/>
                    </wps:wsp>
                  </a:graphicData>
                </a:graphic>
              </wp:anchor>
            </w:drawing>
          </mc:Choice>
          <mc:Fallback xmlns:wpsCustomData="http://www.wps.cn/officeDocument/2013/wpsCustomData" xmlns:w15="http://schemas.microsoft.com/office/word/2012/wordml">
            <w:pict>
              <v:roundrect id="AutoShape 3565" o:spid="_x0000_s1026" o:spt="2" style="position:absolute;left:0pt;margin-left:54.75pt;margin-top:29.3pt;height:39.55pt;width:367.5pt;z-index:251832320;mso-width-relative:page;mso-height-relative:page;" fillcolor="#FFFFFF" filled="t" stroked="t" coordsize="21600,21600" arcsize="0.166666666666667" o:gfxdata="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hUZrdYAAAAKAQAADwAAAAAAAAABACAA&#10;AAAiAAAAZHJzL2Rvd25yZXYueG1sUEsBAhQAFAAAAAgAh07iQM2/VXQPAgAAWAQAAA4AAAAAAAAA&#10;AQAgAAAAJQEAAGRycy9lMm9Eb2MueG1sUEsFBgAAAAAGAAYAWQEAAKYFAAAAAA==&#10;">
                <v:fill on="t" focussize="0,0"/>
                <v:stroke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cs="仿宋"/>
                          <w:sz w:val="21"/>
                          <w:szCs w:val="21"/>
                        </w:rPr>
                      </w:pPr>
                      <w:r>
                        <w:rPr>
                          <w:rFonts w:hint="eastAsia" w:ascii="宋体" w:hAnsi="宋体" w:cs="仿宋"/>
                          <w:sz w:val="21"/>
                          <w:szCs w:val="21"/>
                        </w:rPr>
                        <w:t>制作现场笔录，由当事人（或见证人）、执法人员签名或盖章确认，</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宋体" w:hAnsi="宋体" w:cs="仿宋"/>
                          <w:sz w:val="21"/>
                          <w:szCs w:val="21"/>
                        </w:rPr>
                      </w:pPr>
                      <w:r>
                        <w:rPr>
                          <w:rFonts w:hint="eastAsia" w:ascii="宋体" w:hAnsi="宋体" w:cs="仿宋"/>
                          <w:sz w:val="21"/>
                          <w:szCs w:val="21"/>
                        </w:rPr>
                        <w:t>向当事人送达行政强制措施决定书</w:t>
                      </w:r>
                    </w:p>
                    <w:p/>
                  </w:txbxContent>
                </v:textbox>
              </v:roundrect>
            </w:pict>
          </mc:Fallback>
        </mc:AlternateContent>
      </w:r>
    </w:p>
    <w:p w:rsidR="003F6E57" w:rsidRDefault="003F6E57">
      <w:pPr>
        <w:rPr>
          <w:rFonts w:ascii="宋体" w:hAnsi="宋体" w:cs="宋体"/>
          <w:sz w:val="28"/>
          <w:szCs w:val="28"/>
        </w:rPr>
      </w:pP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57920" behindDoc="0" locked="0" layoutInCell="1" allowOverlap="1">
                <wp:simplePos x="0" y="0"/>
                <wp:positionH relativeFrom="column">
                  <wp:posOffset>774065</wp:posOffset>
                </wp:positionH>
                <wp:positionV relativeFrom="paragraph">
                  <wp:posOffset>220980</wp:posOffset>
                </wp:positionV>
                <wp:extent cx="4511040" cy="300990"/>
                <wp:effectExtent l="4445" t="5080" r="18415" b="17780"/>
                <wp:wrapNone/>
                <wp:docPr id="133" name="自选图形 130"/>
                <wp:cNvGraphicFramePr/>
                <a:graphic xmlns:a="http://schemas.openxmlformats.org/drawingml/2006/main">
                  <a:graphicData uri="http://schemas.microsoft.com/office/word/2010/wordprocessingShape">
                    <wps:wsp>
                      <wps:cNvSpPr/>
                      <wps:spPr>
                        <a:xfrm>
                          <a:off x="0" y="0"/>
                          <a:ext cx="4511040" cy="3009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3F6E57" w:rsidRDefault="00FD1169">
                            <w:pPr>
                              <w:jc w:val="center"/>
                              <w:rPr>
                                <w:rFonts w:ascii="宋体" w:hAnsi="宋体" w:cs="仿宋"/>
                                <w:sz w:val="18"/>
                                <w:szCs w:val="18"/>
                              </w:rPr>
                            </w:pPr>
                            <w:r>
                              <w:rPr>
                                <w:rFonts w:ascii="宋体" w:hAnsi="宋体" w:cs="仿宋" w:hint="eastAsia"/>
                                <w:sz w:val="18"/>
                                <w:szCs w:val="18"/>
                              </w:rPr>
                              <w:t>实施行政强制措施</w:t>
                            </w:r>
                          </w:p>
                          <w:p w:rsidR="003F6E57" w:rsidRDefault="003F6E57"/>
                        </w:txbxContent>
                      </wps:txbx>
                      <wps:bodyPr upright="1"/>
                    </wps:wsp>
                  </a:graphicData>
                </a:graphic>
              </wp:anchor>
            </w:drawing>
          </mc:Choice>
          <mc:Fallback xmlns:wpsCustomData="http://www.wps.cn/officeDocument/2013/wpsCustomData" xmlns:w15="http://schemas.microsoft.com/office/word/2012/wordml">
            <w:pict>
              <v:roundrect id="自选图形 130" o:spid="_x0000_s1026" o:spt="2" style="position:absolute;left:0pt;margin-left:60.95pt;margin-top:17.4pt;height:23.7pt;width:355.2pt;z-index:251857920;mso-width-relative:page;mso-height-relative:page;" fillcolor="#FFFFFF" filled="t" stroked="t" coordsize="21600,21600" arcsize="0.166666666666667" o:gfxdata="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84uCM&#10;1AAAAAkBAAAPAAAAAAAAAAEAIAAAACIAAABkcnMvZG93bnJldi54bWxQSwECFAAUAAAACACHTuJA&#10;Al8ZniUCAABaBAAADgAAAAAAAAABACAAAAAjAQAAZHJzL2Uyb0RvYy54bWxQSwUGAAAAAAYABgBZ&#10;AQAAugUAAAAA&#10;">
                <v:fill on="t" focussize="0,0"/>
                <v:stroke color="#000000" joinstyle="round"/>
                <v:imagedata o:title=""/>
                <o:lock v:ext="edit" aspectratio="f"/>
                <v:textbox>
                  <w:txbxContent>
                    <w:p>
                      <w:pPr>
                        <w:jc w:val="center"/>
                        <w:rPr>
                          <w:rFonts w:ascii="宋体" w:hAnsi="宋体" w:cs="仿宋"/>
                          <w:sz w:val="18"/>
                          <w:szCs w:val="18"/>
                        </w:rPr>
                      </w:pPr>
                      <w:r>
                        <w:rPr>
                          <w:rFonts w:hint="eastAsia" w:ascii="宋体" w:hAnsi="宋体" w:cs="仿宋"/>
                          <w:sz w:val="18"/>
                          <w:szCs w:val="18"/>
                        </w:rPr>
                        <w:t>实施行政强制措施</w:t>
                      </w:r>
                    </w:p>
                    <w:p/>
                  </w:txbxContent>
                </v:textbox>
              </v:roundrect>
            </w:pict>
          </mc:Fallback>
        </mc:AlternateContent>
      </w:r>
      <w:r>
        <w:rPr>
          <w:rFonts w:ascii="宋体" w:hAnsi="宋体" w:cs="宋体" w:hint="eastAsia"/>
          <w:noProof/>
        </w:rPr>
        <mc:AlternateContent>
          <mc:Choice Requires="wps">
            <w:drawing>
              <wp:anchor distT="0" distB="0" distL="114300" distR="114300" simplePos="0" relativeHeight="251858944" behindDoc="0" locked="0" layoutInCell="1" allowOverlap="1">
                <wp:simplePos x="0" y="0"/>
                <wp:positionH relativeFrom="column">
                  <wp:posOffset>3162300</wp:posOffset>
                </wp:positionH>
                <wp:positionV relativeFrom="paragraph">
                  <wp:posOffset>30480</wp:posOffset>
                </wp:positionV>
                <wp:extent cx="635" cy="185420"/>
                <wp:effectExtent l="37465" t="0" r="38100" b="5080"/>
                <wp:wrapNone/>
                <wp:docPr id="134" name="Line 658"/>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8" o:spid="_x0000_s1026" o:spt="20" style="position:absolute;left:0pt;margin-left:249pt;margin-top:2.4pt;height:14.6pt;width:0.05pt;z-index:251858944;mso-width-relative:page;mso-height-relative:page;" filled="f" stroked="t" coordsize="21600,21600" o:gfxdata="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NN0uX&#10;2AAAAAgBAAAPAAAAAAAAAAEAIAAAACIAAABkcnMvZG93bnJldi54bWxQSwECFAAUAAAACACHTuJA&#10;U+1L6+gBAADiAwAADgAAAAAAAAABACAAAAAnAQAAZHJzL2Uyb0RvYy54bWxQSwUGAAAAAAYABgBZ&#10;AQAAgQUAAAAA&#10;">
                <v:fill on="f" focussize="0,0"/>
                <v:stroke color="#000000" joinstyle="round" endarrow="block"/>
                <v:imagedata o:title=""/>
                <o:lock v:ext="edit" aspectratio="f"/>
              </v:line>
            </w:pict>
          </mc:Fallback>
        </mc:AlternateContent>
      </w: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60992" behindDoc="0" locked="0" layoutInCell="1" allowOverlap="1">
                <wp:simplePos x="0" y="0"/>
                <wp:positionH relativeFrom="column">
                  <wp:posOffset>1275715</wp:posOffset>
                </wp:positionH>
                <wp:positionV relativeFrom="paragraph">
                  <wp:posOffset>119380</wp:posOffset>
                </wp:positionV>
                <wp:extent cx="1270" cy="134620"/>
                <wp:effectExtent l="37465" t="0" r="37465" b="17780"/>
                <wp:wrapNone/>
                <wp:docPr id="140" name="Line 660"/>
                <wp:cNvGraphicFramePr/>
                <a:graphic xmlns:a="http://schemas.openxmlformats.org/drawingml/2006/main">
                  <a:graphicData uri="http://schemas.microsoft.com/office/word/2010/wordprocessingShape">
                    <wps:wsp>
                      <wps:cNvCnPr/>
                      <wps:spPr>
                        <a:xfrm>
                          <a:off x="0" y="0"/>
                          <a:ext cx="1270" cy="1346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0" o:spid="_x0000_s1026" o:spt="20" style="position:absolute;left:0pt;margin-left:100.45pt;margin-top:9.4pt;height:10.6pt;width:0.1pt;z-index:251860992;mso-width-relative:page;mso-height-relative:page;" filled="f" stroked="t" coordsize="21600,21600" o:gfxdata="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6htGXY&#10;AAAACQEAAA8AAAAAAAAAAQAgAAAAIgAAAGRycy9kb3ducmV2LnhtbFBLAQIUABQAAAAIAIdO4kCF&#10;S5Kk5wEAAOMDAAAOAAAAAAAAAAEAIAAAACcBAABkcnMvZTJvRG9jLnhtbFBLBQYAAAAABgAGAFkB&#10;AACABQ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63040" behindDoc="0" locked="0" layoutInCell="1" allowOverlap="1">
                <wp:simplePos x="0" y="0"/>
                <wp:positionH relativeFrom="column">
                  <wp:posOffset>4778375</wp:posOffset>
                </wp:positionH>
                <wp:positionV relativeFrom="paragraph">
                  <wp:posOffset>164465</wp:posOffset>
                </wp:positionV>
                <wp:extent cx="635" cy="185420"/>
                <wp:effectExtent l="37465" t="0" r="38100" b="5080"/>
                <wp:wrapNone/>
                <wp:docPr id="138" name="Line 662"/>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2" o:spid="_x0000_s1026" o:spt="20" style="position:absolute;left:0pt;margin-left:376.25pt;margin-top:12.95pt;height:14.6pt;width:0.05pt;z-index:251863040;mso-width-relative:page;mso-height-relative:page;" filled="f" stroked="t" coordsize="21600,21600" o:gfxdata="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2X6l&#10;N9kAAAAJAQAADwAAAAAAAAABACAAAAAiAAAAZHJzL2Rvd25yZXYueG1sUEsBAhQAFAAAAAgAh07i&#10;QK+/GnnoAQAA4gMAAA4AAAAAAAAAAQAgAAAAKAEAAGRycy9lMm9Eb2MueG1sUEsFBgAAAAAGAAYA&#10;WQEAAIIFA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56896" behindDoc="0" locked="0" layoutInCell="1" allowOverlap="1">
                <wp:simplePos x="0" y="0"/>
                <wp:positionH relativeFrom="column">
                  <wp:posOffset>3248025</wp:posOffset>
                </wp:positionH>
                <wp:positionV relativeFrom="paragraph">
                  <wp:posOffset>139700</wp:posOffset>
                </wp:positionV>
                <wp:extent cx="635" cy="185420"/>
                <wp:effectExtent l="37465" t="0" r="38100" b="5080"/>
                <wp:wrapNone/>
                <wp:docPr id="139" name="Line 656"/>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6" o:spid="_x0000_s1026" o:spt="20" style="position:absolute;left:0pt;margin-left:255.75pt;margin-top:11pt;height:14.6pt;width:0.05pt;z-index:251856896;mso-width-relative:page;mso-height-relative:page;" filled="f" stroked="t" coordsize="21600,21600" o:gfxdata="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zj&#10;79kAAAAJAQAADwAAAAAAAAABACAAAAAiAAAAZHJzL2Rvd25yZXYueG1sUEsBAhQAFAAAAAgAh07i&#10;QCz8MMPoAQAA4gMAAA4AAAAAAAAAAQAgAAAAKAEAAGRycy9lMm9Eb2MueG1sUEsFBgAAAAAGAAYA&#10;WQEAAIIFA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64064" behindDoc="0" locked="0" layoutInCell="1" allowOverlap="1">
                <wp:simplePos x="0" y="0"/>
                <wp:positionH relativeFrom="column">
                  <wp:posOffset>4239260</wp:posOffset>
                </wp:positionH>
                <wp:positionV relativeFrom="paragraph">
                  <wp:posOffset>363220</wp:posOffset>
                </wp:positionV>
                <wp:extent cx="1156335" cy="784225"/>
                <wp:effectExtent l="5080" t="4445" r="19685" b="11430"/>
                <wp:wrapNone/>
                <wp:docPr id="135" name="AutoShape 663"/>
                <wp:cNvGraphicFramePr/>
                <a:graphic xmlns:a="http://schemas.openxmlformats.org/drawingml/2006/main">
                  <a:graphicData uri="http://schemas.microsoft.com/office/word/2010/wordprocessingShape">
                    <wps:wsp>
                      <wps:cNvSpPr/>
                      <wps:spPr>
                        <a:xfrm>
                          <a:off x="0" y="0"/>
                          <a:ext cx="1156335" cy="7842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F6E57" w:rsidRDefault="00FD1169">
                            <w:pPr>
                              <w:jc w:val="center"/>
                              <w:rPr>
                                <w:rFonts w:ascii="宋体" w:hAnsi="宋体"/>
                                <w:szCs w:val="21"/>
                              </w:rPr>
                            </w:pPr>
                            <w:r>
                              <w:rPr>
                                <w:rFonts w:ascii="宋体" w:hAnsi="宋体" w:hint="eastAsia"/>
                                <w:szCs w:val="21"/>
                              </w:rPr>
                              <w:t>冻结存款、汇款：向金融机构交付冻结通知书</w:t>
                            </w: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63" o:spid="_x0000_s1026" o:spt="176" type="#_x0000_t176" style="position:absolute;left:0pt;margin-left:333.8pt;margin-top:28.6pt;height:61.75pt;width:91.05pt;z-index:251864064;mso-width-relative:page;mso-height-relative:page;" fillcolor="#FFFFFF" filled="t" stroked="t" coordsize="21600,21600" o:gfxdata="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&#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pfEHfYAAAACgEAAA8AAAAAAAAAAQAgAAAAIgAAAGRy&#10;cy9kb3ducmV2LnhtbFBLAQIUABQAAAAIAIdO4kCo5zm3BQIAAEUEAAAOAAAAAAAAAAEAIAAAACcB&#10;AABkcnMvZTJvRG9jLnhtbFBLBQYAAAAABgAGAFkBAACeBQ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冻结存款、汇款：向金融机构交付冻结通知书</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62016" behindDoc="0" locked="0" layoutInCell="1" allowOverlap="1">
                <wp:simplePos x="0" y="0"/>
                <wp:positionH relativeFrom="column">
                  <wp:posOffset>2447925</wp:posOffset>
                </wp:positionH>
                <wp:positionV relativeFrom="paragraph">
                  <wp:posOffset>334645</wp:posOffset>
                </wp:positionV>
                <wp:extent cx="1710690" cy="774700"/>
                <wp:effectExtent l="4445" t="5080" r="18415" b="20320"/>
                <wp:wrapNone/>
                <wp:docPr id="136" name="AutoShape 661"/>
                <wp:cNvGraphicFramePr/>
                <a:graphic xmlns:a="http://schemas.openxmlformats.org/drawingml/2006/main">
                  <a:graphicData uri="http://schemas.microsoft.com/office/word/2010/wordprocessingShape">
                    <wps:wsp>
                      <wps:cNvSpPr/>
                      <wps:spPr>
                        <a:xfrm>
                          <a:off x="0" y="0"/>
                          <a:ext cx="1710690" cy="774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F6E57" w:rsidRDefault="00FD1169">
                            <w:pPr>
                              <w:jc w:val="center"/>
                              <w:rPr>
                                <w:rFonts w:ascii="宋体" w:hAnsi="宋体"/>
                                <w:szCs w:val="21"/>
                              </w:rPr>
                            </w:pPr>
                            <w:r>
                              <w:rPr>
                                <w:rFonts w:ascii="宋体" w:hAnsi="宋体" w:hint="eastAsia"/>
                                <w:szCs w:val="21"/>
                              </w:rPr>
                              <w:t>限制公民人身自由：通知当事人家属实施行政强制措施的行政机关、地点和期限</w:t>
                            </w: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61" o:spid="_x0000_s1026" o:spt="176" type="#_x0000_t176" style="position:absolute;left:0pt;margin-left:192.75pt;margin-top:26.35pt;height:61pt;width:134.7pt;z-index:251862016;mso-width-relative:page;mso-height-relative:page;" fillcolor="#FFFFFF" filled="t" stroked="t" coordsize="21600,21600" o:gfxdata="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Sbno2QAAAAoBAAAPAAAAAAAAAAEAIAAAACIA&#10;AABkcnMvZG93bnJldi54bWxQSwECFAAUAAAACACHTuJAlq17TwgCAABFBAAADgAAAAAAAAABACAA&#10;AAAoAQAAZHJzL2Uyb0RvYy54bWxQSwUGAAAAAAYABgBZAQAAogU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限制公民人身自由：通知当事人家属实施行政强制措施的行政机关、地点和期限</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59968" behindDoc="0" locked="0" layoutInCell="1" allowOverlap="1">
                <wp:simplePos x="0" y="0"/>
                <wp:positionH relativeFrom="column">
                  <wp:posOffset>9525</wp:posOffset>
                </wp:positionH>
                <wp:positionV relativeFrom="paragraph">
                  <wp:posOffset>224155</wp:posOffset>
                </wp:positionV>
                <wp:extent cx="2359660" cy="964565"/>
                <wp:effectExtent l="4445" t="4445" r="17145" b="21590"/>
                <wp:wrapNone/>
                <wp:docPr id="137" name="AutoShape 659"/>
                <wp:cNvGraphicFramePr/>
                <a:graphic xmlns:a="http://schemas.openxmlformats.org/drawingml/2006/main">
                  <a:graphicData uri="http://schemas.microsoft.com/office/word/2010/wordprocessingShape">
                    <wps:wsp>
                      <wps:cNvSpPr/>
                      <wps:spPr>
                        <a:xfrm>
                          <a:off x="0" y="0"/>
                          <a:ext cx="2359660" cy="96456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F6E57" w:rsidRDefault="00FD1169">
                            <w:pPr>
                              <w:spacing w:line="300" w:lineRule="exact"/>
                              <w:jc w:val="center"/>
                              <w:rPr>
                                <w:rFonts w:ascii="宋体" w:hAnsi="宋体"/>
                                <w:szCs w:val="21"/>
                              </w:rPr>
                            </w:pPr>
                            <w:r>
                              <w:rPr>
                                <w:rFonts w:ascii="宋体" w:hAnsi="宋体" w:hint="eastAsia"/>
                                <w:szCs w:val="21"/>
                              </w:rPr>
                              <w:t>查封、扣押：交付查封、扣押清单；</w:t>
                            </w:r>
                            <w:r>
                              <w:rPr>
                                <w:rFonts w:ascii="宋体" w:hAnsi="宋体" w:hint="eastAsia"/>
                                <w:color w:val="000000"/>
                                <w:szCs w:val="21"/>
                                <w:shd w:val="clear" w:color="auto" w:fill="FFFFFF"/>
                              </w:rPr>
                              <w:t>对物</w:t>
                            </w:r>
                            <w:r>
                              <w:rPr>
                                <w:rFonts w:ascii="宋体" w:hAnsi="宋体" w:hint="eastAsia"/>
                                <w:szCs w:val="21"/>
                              </w:rPr>
                              <w:t>品需要进行检测、检验、检疫或者技术鉴定的，应当书面告知当事人起止时间，费用由行政机关负担</w:t>
                            </w:r>
                          </w:p>
                        </w:txbxContent>
                      </wps:txbx>
                      <wps:bodyPr upright="1"/>
                    </wps:wsp>
                  </a:graphicData>
                </a:graphic>
              </wp:anchor>
            </w:drawing>
          </mc:Choice>
          <mc:Fallback xmlns:wpsCustomData="http://www.wps.cn/officeDocument/2013/wpsCustomData" xmlns:w15="http://schemas.microsoft.com/office/word/2012/wordml">
            <w:pict>
              <v:shape id="AutoShape 659" o:spid="_x0000_s1026" o:spt="176" type="#_x0000_t176" style="position:absolute;left:0pt;margin-left:0.75pt;margin-top:17.65pt;height:75.95pt;width:185.8pt;z-index:251859968;mso-width-relative:page;mso-height-relative:page;" fillcolor="#FFFFFF" filled="t" stroked="t" coordsize="21600,21600" o:gfxdata="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Yh3LNYAAAAIAQAADwAAAAAAAAABACAAAAAiAAAAZHJz&#10;L2Rvd25yZXYueG1sUEsBAhQAFAAAAAgAh07iQFyvXlkGAgAARQQAAA4AAAAAAAAAAQAgAAAAJQEA&#10;AGRycy9lMm9Eb2MueG1sUEsFBgAAAAAGAAYAWQEAAJ0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hAnsi="宋体"/>
                          <w:sz w:val="21"/>
                          <w:szCs w:val="21"/>
                        </w:rPr>
                      </w:pPr>
                      <w:r>
                        <w:rPr>
                          <w:rFonts w:hint="eastAsia" w:ascii="宋体" w:hAnsi="宋体"/>
                          <w:sz w:val="21"/>
                          <w:szCs w:val="21"/>
                        </w:rPr>
                        <w:t>查封、扣押：交付查封、扣押清单；</w:t>
                      </w:r>
                      <w:r>
                        <w:rPr>
                          <w:rFonts w:hint="eastAsia" w:ascii="宋体" w:hAnsi="宋体"/>
                          <w:color w:val="000000"/>
                          <w:sz w:val="21"/>
                          <w:szCs w:val="21"/>
                          <w:shd w:val="clear" w:color="auto" w:fill="FFFFFF"/>
                        </w:rPr>
                        <w:t>对物</w:t>
                      </w:r>
                      <w:r>
                        <w:rPr>
                          <w:rFonts w:hint="eastAsia" w:ascii="宋体" w:hAnsi="宋体"/>
                          <w:sz w:val="21"/>
                          <w:szCs w:val="21"/>
                        </w:rPr>
                        <w:t>品需要进行检测、检验、检疫或者技术鉴定的，应当书面告知当事人起止时间，费用由行政机关负担</w:t>
                      </w:r>
                    </w:p>
                  </w:txbxContent>
                </v:textbox>
              </v:shape>
            </w:pict>
          </mc:Fallback>
        </mc:AlternateContent>
      </w:r>
    </w:p>
    <w:p w:rsidR="003F6E57" w:rsidRDefault="003F6E57">
      <w:pPr>
        <w:rPr>
          <w:rFonts w:ascii="宋体" w:hAnsi="宋体" w:cs="宋体"/>
          <w:sz w:val="28"/>
          <w:szCs w:val="28"/>
        </w:rPr>
      </w:pP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66112" behindDoc="0" locked="0" layoutInCell="1" allowOverlap="1">
                <wp:simplePos x="0" y="0"/>
                <wp:positionH relativeFrom="column">
                  <wp:posOffset>3256915</wp:posOffset>
                </wp:positionH>
                <wp:positionV relativeFrom="paragraph">
                  <wp:posOffset>327025</wp:posOffset>
                </wp:positionV>
                <wp:extent cx="8255" cy="188595"/>
                <wp:effectExtent l="33020" t="0" r="34925" b="1905"/>
                <wp:wrapNone/>
                <wp:docPr id="142" name="Line 665"/>
                <wp:cNvGraphicFramePr/>
                <a:graphic xmlns:a="http://schemas.openxmlformats.org/drawingml/2006/main">
                  <a:graphicData uri="http://schemas.microsoft.com/office/word/2010/wordprocessingShape">
                    <wps:wsp>
                      <wps:cNvCnPr/>
                      <wps:spPr>
                        <a:xfrm>
                          <a:off x="0" y="0"/>
                          <a:ext cx="8255" cy="18859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5" o:spid="_x0000_s1026" o:spt="20" style="position:absolute;left:0pt;margin-left:256.45pt;margin-top:25.75pt;height:14.85pt;width:0.65pt;z-index:251866112;mso-width-relative:page;mso-height-relative:page;" filled="f" stroked="t" coordsize="21600,21600" o:gfxdata="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RE&#10;U93aAAAACQEAAA8AAAAAAAAAAQAgAAAAIgAAAGRycy9kb3ducmV2LnhtbFBLAQIUABQAAAAIAIdO&#10;4kBNFO3X6AEAAOMDAAAOAAAAAAAAAAEAIAAAACkBAABkcnMvZTJvRG9jLnhtbFBLBQYAAAAABgAG&#10;AFkBAACDBQ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65088" behindDoc="0" locked="0" layoutInCell="1" allowOverlap="1">
                <wp:simplePos x="0" y="0"/>
                <wp:positionH relativeFrom="column">
                  <wp:posOffset>1038225</wp:posOffset>
                </wp:positionH>
                <wp:positionV relativeFrom="paragraph">
                  <wp:posOffset>373380</wp:posOffset>
                </wp:positionV>
                <wp:extent cx="6350" cy="142240"/>
                <wp:effectExtent l="34925" t="0" r="34925" b="10160"/>
                <wp:wrapNone/>
                <wp:docPr id="143" name="Line 664"/>
                <wp:cNvGraphicFramePr/>
                <a:graphic xmlns:a="http://schemas.openxmlformats.org/drawingml/2006/main">
                  <a:graphicData uri="http://schemas.microsoft.com/office/word/2010/wordprocessingShape">
                    <wps:wsp>
                      <wps:cNvCnPr/>
                      <wps:spPr>
                        <a:xfrm>
                          <a:off x="0" y="0"/>
                          <a:ext cx="6350" cy="142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4" o:spid="_x0000_s1026" o:spt="20" style="position:absolute;left:0pt;margin-left:81.75pt;margin-top:29.4pt;height:11.2pt;width:0.5pt;z-index:251865088;mso-width-relative:page;mso-height-relative:page;" filled="f" stroked="t" coordsize="21600,21600" o:gfxdata="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rj&#10;K9bZAAAACQEAAA8AAAAAAAAAAQAgAAAAIgAAAGRycy9kb3ducmV2LnhtbFBLAQIUABQAAAAIAIdO&#10;4kD4tFbr6QEAAOMDAAAOAAAAAAAAAAEAIAAAACgBAABkcnMvZTJvRG9jLnhtbFBLBQYAAAAABgAG&#10;AFkBAACDBQ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67136" behindDoc="0" locked="0" layoutInCell="1" allowOverlap="1">
                <wp:simplePos x="0" y="0"/>
                <wp:positionH relativeFrom="column">
                  <wp:posOffset>4711065</wp:posOffset>
                </wp:positionH>
                <wp:positionV relativeFrom="paragraph">
                  <wp:posOffset>373380</wp:posOffset>
                </wp:positionV>
                <wp:extent cx="6350" cy="142240"/>
                <wp:effectExtent l="34925" t="0" r="34925" b="10160"/>
                <wp:wrapNone/>
                <wp:docPr id="141" name="Line 666"/>
                <wp:cNvGraphicFramePr/>
                <a:graphic xmlns:a="http://schemas.openxmlformats.org/drawingml/2006/main">
                  <a:graphicData uri="http://schemas.microsoft.com/office/word/2010/wordprocessingShape">
                    <wps:wsp>
                      <wps:cNvCnPr/>
                      <wps:spPr>
                        <a:xfrm>
                          <a:off x="0" y="0"/>
                          <a:ext cx="6350" cy="142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6" o:spid="_x0000_s1026" o:spt="20" style="position:absolute;left:0pt;margin-left:370.95pt;margin-top:29.4pt;height:11.2pt;width:0.5pt;z-index:251867136;mso-width-relative:page;mso-height-relative:page;" filled="f" stroked="t" coordsize="21600,21600" o:gfxdata="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rQ&#10;INLaAAAACQEAAA8AAAAAAAAAAQAgAAAAIgAAAGRycy9kb3ducmV2LnhtbFBLAQIUABQAAAAIAIdO&#10;4kCzbmtw6AEAAOMDAAAOAAAAAAAAAAEAIAAAACkBAABkcnMvZTJvRG9jLnhtbFBLBQYAAAAABgAG&#10;AFkBAACDBQAAAAA=&#10;">
                <v:fill on="f" focussize="0,0"/>
                <v:stroke color="#000000" joinstyle="round" endarrow="block"/>
                <v:imagedata o:title=""/>
                <o:lock v:ext="edit" aspectratio="f"/>
              </v:line>
            </w:pict>
          </mc:Fallback>
        </mc:AlternateContent>
      </w: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44608" behindDoc="0" locked="0" layoutInCell="1" allowOverlap="1">
                <wp:simplePos x="0" y="0"/>
                <wp:positionH relativeFrom="column">
                  <wp:posOffset>403860</wp:posOffset>
                </wp:positionH>
                <wp:positionV relativeFrom="paragraph">
                  <wp:posOffset>125095</wp:posOffset>
                </wp:positionV>
                <wp:extent cx="4653915" cy="509905"/>
                <wp:effectExtent l="4445" t="4445" r="8890" b="19050"/>
                <wp:wrapNone/>
                <wp:docPr id="144" name="AutoShape 644"/>
                <wp:cNvGraphicFramePr/>
                <a:graphic xmlns:a="http://schemas.openxmlformats.org/drawingml/2006/main">
                  <a:graphicData uri="http://schemas.microsoft.com/office/word/2010/wordprocessingShape">
                    <wps:wsp>
                      <wps:cNvSpPr/>
                      <wps:spPr>
                        <a:xfrm>
                          <a:off x="0" y="0"/>
                          <a:ext cx="4653915" cy="50990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F6E57" w:rsidRDefault="00FD1169">
                            <w:pPr>
                              <w:jc w:val="center"/>
                              <w:rPr>
                                <w:rFonts w:ascii="宋体" w:hAnsi="宋体"/>
                                <w:szCs w:val="21"/>
                              </w:rPr>
                            </w:pPr>
                            <w:r>
                              <w:rPr>
                                <w:rFonts w:ascii="宋体" w:hAnsi="宋体" w:hint="eastAsia"/>
                                <w:szCs w:val="21"/>
                              </w:rPr>
                              <w:t>30</w:t>
                            </w:r>
                            <w:r>
                              <w:rPr>
                                <w:rFonts w:ascii="宋体" w:hAnsi="宋体" w:hint="eastAsia"/>
                                <w:szCs w:val="21"/>
                              </w:rPr>
                              <w:t>日内查清事实，作出处理决定；情况复杂的经行政机关负责人批准，可以延长，但是延长期限不得超过</w:t>
                            </w:r>
                            <w:r>
                              <w:rPr>
                                <w:rFonts w:ascii="宋体" w:hAnsi="宋体" w:hint="eastAsia"/>
                                <w:szCs w:val="21"/>
                              </w:rPr>
                              <w:t>30</w:t>
                            </w:r>
                            <w:r>
                              <w:rPr>
                                <w:rFonts w:ascii="宋体" w:hAnsi="宋体" w:hint="eastAsia"/>
                                <w:szCs w:val="21"/>
                              </w:rPr>
                              <w:t>日。法律、行政法规另有规定的除外</w:t>
                            </w:r>
                          </w:p>
                          <w:p w:rsidR="003F6E57" w:rsidRDefault="003F6E57">
                            <w:pPr>
                              <w:jc w:val="center"/>
                              <w:rPr>
                                <w:rFonts w:ascii="仿宋_GB2312" w:eastAsia="仿宋_GB2312"/>
                                <w:sz w:val="18"/>
                                <w:szCs w:val="18"/>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4" o:spid="_x0000_s1026" o:spt="176" type="#_x0000_t176" style="position:absolute;left:0pt;margin-left:31.8pt;margin-top:9.85pt;height:40.15pt;width:366.45pt;z-index:251844608;mso-width-relative:page;mso-height-relative:page;" fillcolor="#FFFFFF" filled="t" stroked="t" coordsize="21600,21600" o:gfxdata="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&#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1awYrXAAAACQEAAA8AAAAAAAAAAQAgAAAAIgAAAGRy&#10;cy9kb3ducmV2LnhtbFBLAQIUABQAAAAIAIdO4kCcQwt9BgIAAEUEAAAOAAAAAAAAAAEAIAAAACYB&#10;AABkcnMvZTJvRG9jLnhtbFBLBQYAAAAABgAGAFkBAACeBQ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30日内查清事实，作出处理决定；情况复杂的经行政机关负责人批准，可以延长，但是延长期限不得超过30日。法律、行政法规另有规定的除外</w:t>
                      </w:r>
                    </w:p>
                    <w:p>
                      <w:pPr>
                        <w:jc w:val="center"/>
                        <w:rPr>
                          <w:rFonts w:ascii="仿宋_GB2312" w:eastAsia="仿宋_GB2312"/>
                          <w:sz w:val="18"/>
                          <w:szCs w:val="18"/>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53824" behindDoc="0" locked="0" layoutInCell="1" allowOverlap="1">
                <wp:simplePos x="0" y="0"/>
                <wp:positionH relativeFrom="column">
                  <wp:posOffset>3638550</wp:posOffset>
                </wp:positionH>
                <wp:positionV relativeFrom="paragraph">
                  <wp:posOffset>229870</wp:posOffset>
                </wp:positionV>
                <wp:extent cx="8890" cy="151130"/>
                <wp:effectExtent l="33655" t="0" r="33655" b="1270"/>
                <wp:wrapNone/>
                <wp:docPr id="148" name="Line 653"/>
                <wp:cNvGraphicFramePr/>
                <a:graphic xmlns:a="http://schemas.openxmlformats.org/drawingml/2006/main">
                  <a:graphicData uri="http://schemas.microsoft.com/office/word/2010/wordprocessingShape">
                    <wps:wsp>
                      <wps:cNvCnPr/>
                      <wps:spPr>
                        <a:xfrm flipH="1">
                          <a:off x="0" y="0"/>
                          <a:ext cx="8890" cy="1511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3" o:spid="_x0000_s1026" o:spt="20" style="position:absolute;left:0pt;flip:x;margin-left:286.5pt;margin-top:18.1pt;height:11.9pt;width:0.7pt;z-index:251853824;mso-width-relative:page;mso-height-relative:page;" filled="f" stroked="t" coordsize="21600,21600" o:gfxdata="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EaBhLaAAAACQEAAA8AAAAAAAAAAQAgAAAAIgAAAGRycy9kb3ducmV2LnhtbFBLAQIU&#10;ABQAAAAIAIdO4kC5wpLT8QEAAO0DAAAOAAAAAAAAAAEAIAAAACkBAABkcnMvZTJvRG9jLnhtbFBL&#10;BQYAAAAABgAGAFkBAACMBQ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52800" behindDoc="0" locked="0" layoutInCell="1" allowOverlap="1">
                <wp:simplePos x="0" y="0"/>
                <wp:positionH relativeFrom="column">
                  <wp:posOffset>4647565</wp:posOffset>
                </wp:positionH>
                <wp:positionV relativeFrom="paragraph">
                  <wp:posOffset>220345</wp:posOffset>
                </wp:positionV>
                <wp:extent cx="635" cy="189230"/>
                <wp:effectExtent l="37465" t="0" r="38100" b="1270"/>
                <wp:wrapNone/>
                <wp:docPr id="146" name="Line 652"/>
                <wp:cNvGraphicFramePr/>
                <a:graphic xmlns:a="http://schemas.openxmlformats.org/drawingml/2006/main">
                  <a:graphicData uri="http://schemas.microsoft.com/office/word/2010/wordprocessingShape">
                    <wps:wsp>
                      <wps:cNvCnPr/>
                      <wps:spPr>
                        <a:xfrm>
                          <a:off x="0" y="0"/>
                          <a:ext cx="635" cy="1892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2" o:spid="_x0000_s1026" o:spt="20" style="position:absolute;left:0pt;margin-left:365.95pt;margin-top:17.35pt;height:14.9pt;width:0.05pt;z-index:251852800;mso-width-relative:page;mso-height-relative:page;" filled="f" stroked="t" coordsize="21600,21600" o:gfxdata="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I&#10;7guf2wAAAAkBAAAPAAAAAAAAAAEAIAAAACIAAABkcnMvZG93bnJldi54bWxQSwECFAAUAAAACACH&#10;TuJAxZYkaugBAADiAwAADgAAAAAAAAABACAAAAAqAQAAZHJzL2Uyb0RvYy54bWxQSwUGAAAAAAYA&#10;BgBZAQAAhAU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50752" behindDoc="0" locked="0" layoutInCell="1" allowOverlap="1">
                <wp:simplePos x="0" y="0"/>
                <wp:positionH relativeFrom="column">
                  <wp:posOffset>2286000</wp:posOffset>
                </wp:positionH>
                <wp:positionV relativeFrom="paragraph">
                  <wp:posOffset>252095</wp:posOffset>
                </wp:positionV>
                <wp:extent cx="635" cy="214630"/>
                <wp:effectExtent l="38100" t="0" r="37465" b="13970"/>
                <wp:wrapNone/>
                <wp:docPr id="151" name="Line 650"/>
                <wp:cNvGraphicFramePr/>
                <a:graphic xmlns:a="http://schemas.openxmlformats.org/drawingml/2006/main">
                  <a:graphicData uri="http://schemas.microsoft.com/office/word/2010/wordprocessingShape">
                    <wps:wsp>
                      <wps:cNvCnPr/>
                      <wps:spPr>
                        <a:xfrm flipH="1">
                          <a:off x="0" y="0"/>
                          <a:ext cx="63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0" o:spid="_x0000_s1026" o:spt="20" style="position:absolute;left:0pt;flip:x;margin-left:180pt;margin-top:19.85pt;height:16.9pt;width:0.05pt;z-index:251850752;mso-width-relative:page;mso-height-relative:page;" filled="f" stroked="t" coordsize="21600,21600" o:gfxdata="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3nFW2QAAAAkBAAAPAAAAAAAAAAEAIAAAACIAAABkcnMvZG93bnJldi54bWxQSwECFAAUAAAA&#10;CACHTuJAr8GgPe0BAADsAwAADgAAAAAAAAABACAAAAAoAQAAZHJzL2Uyb0RvYy54bWxQSwUGAAAA&#10;AAYABgBZAQAAhwU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51776" behindDoc="0" locked="0" layoutInCell="1" allowOverlap="1">
                <wp:simplePos x="0" y="0"/>
                <wp:positionH relativeFrom="column">
                  <wp:posOffset>1133475</wp:posOffset>
                </wp:positionH>
                <wp:positionV relativeFrom="paragraph">
                  <wp:posOffset>233045</wp:posOffset>
                </wp:positionV>
                <wp:extent cx="635" cy="214630"/>
                <wp:effectExtent l="38100" t="0" r="37465" b="13970"/>
                <wp:wrapNone/>
                <wp:docPr id="152" name="Line 651"/>
                <wp:cNvGraphicFramePr/>
                <a:graphic xmlns:a="http://schemas.openxmlformats.org/drawingml/2006/main">
                  <a:graphicData uri="http://schemas.microsoft.com/office/word/2010/wordprocessingShape">
                    <wps:wsp>
                      <wps:cNvCnPr/>
                      <wps:spPr>
                        <a:xfrm flipH="1">
                          <a:off x="0" y="0"/>
                          <a:ext cx="63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1" o:spid="_x0000_s1026" o:spt="20" style="position:absolute;left:0pt;flip:x;margin-left:89.25pt;margin-top:18.35pt;height:16.9pt;width:0.05pt;z-index:251851776;mso-width-relative:page;mso-height-relative:page;" filled="f" stroked="t" coordsize="21600,21600" o:gfxdata="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hOOl5tkAAAAJAQAADwAAAAAAAAABACAAAAAiAAAAZHJzL2Rvd25yZXYueG1sUEsBAhQAFAAA&#10;AAgAh07iQCtBrTnuAQAA7AMAAA4AAAAAAAAAAQAgAAAAKAEAAGRycy9lMm9Eb2MueG1sUEsFBgAA&#10;AAAGAAYAWQEAAIgFA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47680" behindDoc="0" locked="0" layoutInCell="1" allowOverlap="1">
                <wp:simplePos x="0" y="0"/>
                <wp:positionH relativeFrom="column">
                  <wp:posOffset>4189095</wp:posOffset>
                </wp:positionH>
                <wp:positionV relativeFrom="paragraph">
                  <wp:posOffset>392430</wp:posOffset>
                </wp:positionV>
                <wp:extent cx="1019810" cy="503555"/>
                <wp:effectExtent l="4445" t="4445" r="23495" b="6350"/>
                <wp:wrapNone/>
                <wp:docPr id="145" name="AutoShape 647"/>
                <wp:cNvGraphicFramePr/>
                <a:graphic xmlns:a="http://schemas.openxmlformats.org/drawingml/2006/main">
                  <a:graphicData uri="http://schemas.microsoft.com/office/word/2010/wordprocessingShape">
                    <wps:wsp>
                      <wps:cNvSpPr/>
                      <wps:spPr>
                        <a:xfrm>
                          <a:off x="0" y="0"/>
                          <a:ext cx="1019810" cy="5035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F6E57" w:rsidRDefault="00FD1169">
                            <w:pPr>
                              <w:jc w:val="center"/>
                              <w:rPr>
                                <w:rFonts w:ascii="宋体" w:hAnsi="宋体"/>
                                <w:sz w:val="18"/>
                                <w:szCs w:val="18"/>
                              </w:rPr>
                            </w:pPr>
                            <w:r>
                              <w:rPr>
                                <w:rFonts w:ascii="宋体" w:hAnsi="宋体" w:hint="eastAsia"/>
                                <w:sz w:val="18"/>
                                <w:szCs w:val="18"/>
                              </w:rPr>
                              <w:t>依法移送有关机关</w:t>
                            </w: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7" o:spid="_x0000_s1026" o:spt="176" type="#_x0000_t176" style="position:absolute;left:0pt;margin-left:329.85pt;margin-top:30.9pt;height:39.65pt;width:80.3pt;z-index:251847680;mso-width-relative:page;mso-height-relative:page;" fillcolor="#FFFFFF" filled="t" stroked="t" coordsize="21600,21600" o:gfxdata="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G4+U/2AAAAAoBAAAPAAAAAAAAAAEAIAAAACIAAABk&#10;cnMvZG93bnJldi54bWxQSwECFAAUAAAACACHTuJAVPId2gYCAABFBAAADgAAAAAAAAABACAAAAAn&#10;AQAAZHJzL2Uyb0RvYy54bWxQSwUGAAAAAAYABgBZAQAAnwU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依法移送有关机关</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48704" behindDoc="0" locked="0" layoutInCell="1" allowOverlap="1">
                <wp:simplePos x="0" y="0"/>
                <wp:positionH relativeFrom="column">
                  <wp:posOffset>3133725</wp:posOffset>
                </wp:positionH>
                <wp:positionV relativeFrom="paragraph">
                  <wp:posOffset>372745</wp:posOffset>
                </wp:positionV>
                <wp:extent cx="1019810" cy="513715"/>
                <wp:effectExtent l="4445" t="4445" r="23495" b="15240"/>
                <wp:wrapNone/>
                <wp:docPr id="147" name="AutoShape 648"/>
                <wp:cNvGraphicFramePr/>
                <a:graphic xmlns:a="http://schemas.openxmlformats.org/drawingml/2006/main">
                  <a:graphicData uri="http://schemas.microsoft.com/office/word/2010/wordprocessingShape">
                    <wps:wsp>
                      <wps:cNvSpPr/>
                      <wps:spPr>
                        <a:xfrm>
                          <a:off x="0" y="0"/>
                          <a:ext cx="1019810" cy="5137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F6E57" w:rsidRDefault="00FD1169">
                            <w:pPr>
                              <w:jc w:val="center"/>
                              <w:rPr>
                                <w:rFonts w:ascii="宋体" w:hAnsi="宋体"/>
                              </w:rPr>
                            </w:pPr>
                            <w:r>
                              <w:rPr>
                                <w:rFonts w:ascii="宋体" w:hAnsi="宋体" w:hint="eastAsia"/>
                              </w:rPr>
                              <w:t>依法解除强制措施</w:t>
                            </w: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8" o:spid="_x0000_s1026" o:spt="176" type="#_x0000_t176" style="position:absolute;left:0pt;margin-left:246.75pt;margin-top:29.35pt;height:40.45pt;width:80.3pt;z-index:251848704;mso-width-relative:page;mso-height-relative:page;" fillcolor="#FFFFFF" filled="t" stroked="t" coordsize="21600,21600" o:gfxdata="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vb149gAAAAKAQAADwAAAAAAAAABACAAAAAiAAAA&#10;ZHJzL2Rvd25yZXYueG1sUEsBAhQAFAAAAAgAh07iQDOz2AIHAgAARQQAAA4AAAAAAAAAAQAgAAAA&#10;JwEAAGRycy9lMm9Eb2MueG1sUEsFBgAAAAAGAAYAWQEAAKAFAAAAAA==&#10;">
                <v:fill on="t" focussize="0,0"/>
                <v:stroke color="#000000" joinstyle="miter"/>
                <v:imagedata o:title=""/>
                <o:lock v:ext="edit" aspectratio="f"/>
                <v:textbox>
                  <w:txbxContent>
                    <w:p>
                      <w:pPr>
                        <w:jc w:val="center"/>
                        <w:rPr>
                          <w:rFonts w:ascii="宋体" w:hAnsi="宋体"/>
                        </w:rPr>
                      </w:pPr>
                      <w:r>
                        <w:rPr>
                          <w:rFonts w:hint="eastAsia" w:ascii="宋体" w:hAnsi="宋体"/>
                        </w:rPr>
                        <w:t>依法解除强制措施</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3F6E57" w:rsidRDefault="00FD1169">
      <w:pPr>
        <w:rPr>
          <w:rFonts w:ascii="宋体" w:hAnsi="宋体" w:cs="宋体"/>
          <w:sz w:val="28"/>
          <w:szCs w:val="28"/>
        </w:rPr>
      </w:pPr>
      <w:r>
        <w:rPr>
          <w:rFonts w:ascii="宋体" w:hAnsi="宋体" w:cs="宋体" w:hint="eastAsia"/>
          <w:noProof/>
        </w:rPr>
        <mc:AlternateContent>
          <mc:Choice Requires="wps">
            <w:drawing>
              <wp:anchor distT="0" distB="0" distL="114300" distR="114300" simplePos="0" relativeHeight="251846656" behindDoc="0" locked="0" layoutInCell="1" allowOverlap="1">
                <wp:simplePos x="0" y="0"/>
                <wp:positionH relativeFrom="column">
                  <wp:posOffset>1764665</wp:posOffset>
                </wp:positionH>
                <wp:positionV relativeFrom="paragraph">
                  <wp:posOffset>70485</wp:posOffset>
                </wp:positionV>
                <wp:extent cx="1019810" cy="353695"/>
                <wp:effectExtent l="4445" t="4445" r="23495" b="22860"/>
                <wp:wrapNone/>
                <wp:docPr id="149" name="AutoShape 646"/>
                <wp:cNvGraphicFramePr/>
                <a:graphic xmlns:a="http://schemas.openxmlformats.org/drawingml/2006/main">
                  <a:graphicData uri="http://schemas.microsoft.com/office/word/2010/wordprocessingShape">
                    <wps:wsp>
                      <wps:cNvSpPr/>
                      <wps:spPr>
                        <a:xfrm>
                          <a:off x="0" y="0"/>
                          <a:ext cx="1019810" cy="35369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F6E57" w:rsidRDefault="00FD1169">
                            <w:pPr>
                              <w:jc w:val="center"/>
                              <w:rPr>
                                <w:rFonts w:ascii="宋体" w:hAnsi="宋体"/>
                                <w:sz w:val="18"/>
                                <w:szCs w:val="18"/>
                              </w:rPr>
                            </w:pPr>
                            <w:r>
                              <w:rPr>
                                <w:rFonts w:ascii="宋体" w:hAnsi="宋体" w:hint="eastAsia"/>
                                <w:sz w:val="18"/>
                                <w:szCs w:val="18"/>
                              </w:rPr>
                              <w:t>依法予以销毁</w:t>
                            </w: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6" o:spid="_x0000_s1026" o:spt="176" type="#_x0000_t176" style="position:absolute;left:0pt;margin-left:138.95pt;margin-top:5.55pt;height:27.85pt;width:80.3pt;z-index:251846656;mso-width-relative:page;mso-height-relative:page;" fillcolor="#FFFFFF" filled="t" stroked="t" coordsize="21600,21600" o:gfxdata="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HN1JW1wAAAAkBAAAPAAAAAAAAAAEAIAAAACIAAABk&#10;cnMvZG93bnJldi54bWxQSwECFAAUAAAACACHTuJADU91XwcCAABFBAAADgAAAAAAAAABACAAAAAm&#10;AQAAZHJzL2Uyb0RvYy54bWxQSwUGAAAAAAYABgBZAQAAnwU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依法予以销毁</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45632" behindDoc="0" locked="0" layoutInCell="1" allowOverlap="1">
                <wp:simplePos x="0" y="0"/>
                <wp:positionH relativeFrom="column">
                  <wp:posOffset>546735</wp:posOffset>
                </wp:positionH>
                <wp:positionV relativeFrom="paragraph">
                  <wp:posOffset>41910</wp:posOffset>
                </wp:positionV>
                <wp:extent cx="1019810" cy="381635"/>
                <wp:effectExtent l="4445" t="5080" r="23495" b="13335"/>
                <wp:wrapNone/>
                <wp:docPr id="150" name="AutoShape 645"/>
                <wp:cNvGraphicFramePr/>
                <a:graphic xmlns:a="http://schemas.openxmlformats.org/drawingml/2006/main">
                  <a:graphicData uri="http://schemas.microsoft.com/office/word/2010/wordprocessingShape">
                    <wps:wsp>
                      <wps:cNvSpPr/>
                      <wps:spPr>
                        <a:xfrm>
                          <a:off x="0" y="0"/>
                          <a:ext cx="1019810" cy="381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F6E57" w:rsidRDefault="00FD1169">
                            <w:pPr>
                              <w:jc w:val="center"/>
                              <w:rPr>
                                <w:rFonts w:ascii="宋体" w:hAnsi="宋体"/>
                                <w:sz w:val="18"/>
                                <w:szCs w:val="18"/>
                              </w:rPr>
                            </w:pPr>
                            <w:r>
                              <w:rPr>
                                <w:rFonts w:ascii="宋体" w:hAnsi="宋体" w:hint="eastAsia"/>
                                <w:sz w:val="18"/>
                                <w:szCs w:val="18"/>
                              </w:rPr>
                              <w:t>依法予以没收</w:t>
                            </w: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5" o:spid="_x0000_s1026" o:spt="176" type="#_x0000_t176" style="position:absolute;left:0pt;margin-left:43.05pt;margin-top:3.3pt;height:30.05pt;width:80.3pt;z-index:251845632;mso-width-relative:page;mso-height-relative:page;" fillcolor="#FFFFFF" filled="t" stroked="t" coordsize="21600,21600" o:gfxdata="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yt1sdQAAAAHAQAADwAAAAAAAAABACAAAAAiAAAAZHJz&#10;L2Rvd25yZXYueG1sUEsBAhQAFAAAAAgAh07iQNqZWysIAgAARQQAAA4AAAAAAAAAAQAgAAAAIwEA&#10;AGRycy9lMm9Eb2MueG1sUEsFBgAAAAAGAAYAWQEAAJ0FA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依法予以没收</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23104" behindDoc="0" locked="0" layoutInCell="1" allowOverlap="1">
                <wp:simplePos x="0" y="0"/>
                <wp:positionH relativeFrom="column">
                  <wp:posOffset>2314575</wp:posOffset>
                </wp:positionH>
                <wp:positionV relativeFrom="paragraph">
                  <wp:posOffset>282575</wp:posOffset>
                </wp:positionV>
                <wp:extent cx="635" cy="384175"/>
                <wp:effectExtent l="37465" t="0" r="38100" b="15875"/>
                <wp:wrapNone/>
                <wp:docPr id="155" name="Line 623"/>
                <wp:cNvGraphicFramePr/>
                <a:graphic xmlns:a="http://schemas.openxmlformats.org/drawingml/2006/main">
                  <a:graphicData uri="http://schemas.microsoft.com/office/word/2010/wordprocessingShape">
                    <wps:wsp>
                      <wps:cNvCnPr/>
                      <wps:spPr>
                        <a:xfrm>
                          <a:off x="0" y="0"/>
                          <a:ext cx="635" cy="3841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23" o:spid="_x0000_s1026" o:spt="20" style="position:absolute;left:0pt;margin-left:182.25pt;margin-top:22.25pt;height:30.25pt;width:0.05pt;z-index:251823104;mso-width-relative:page;mso-height-relative:page;" filled="f" stroked="t" coordsize="21600,21600" o:gfxdata="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VVzlQ9kA&#10;AAAKAQAADwAAAAAAAAABACAAAAAiAAAAZHJzL2Rvd25yZXYueG1sUEsBAhQAFAAAAAgAh07iQC/l&#10;v2flAQAA4gMAAA4AAAAAAAAAAQAgAAAAKAEAAGRycy9lMm9Eb2MueG1sUEsFBgAAAAAGAAYAWQEA&#10;AH8FA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25152" behindDoc="0" locked="0" layoutInCell="1" allowOverlap="1">
                <wp:simplePos x="0" y="0"/>
                <wp:positionH relativeFrom="column">
                  <wp:posOffset>1143000</wp:posOffset>
                </wp:positionH>
                <wp:positionV relativeFrom="paragraph">
                  <wp:posOffset>282575</wp:posOffset>
                </wp:positionV>
                <wp:extent cx="9525" cy="384175"/>
                <wp:effectExtent l="36195" t="0" r="30480" b="15875"/>
                <wp:wrapNone/>
                <wp:docPr id="156" name="Line 625"/>
                <wp:cNvGraphicFramePr/>
                <a:graphic xmlns:a="http://schemas.openxmlformats.org/drawingml/2006/main">
                  <a:graphicData uri="http://schemas.microsoft.com/office/word/2010/wordprocessingShape">
                    <wps:wsp>
                      <wps:cNvCnPr/>
                      <wps:spPr>
                        <a:xfrm flipH="1">
                          <a:off x="0" y="0"/>
                          <a:ext cx="9525" cy="3841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25" o:spid="_x0000_s1026" o:spt="20" style="position:absolute;left:0pt;flip:x;margin-left:90pt;margin-top:22.25pt;height:30.25pt;width:0.75pt;z-index:251825152;mso-width-relative:page;mso-height-relative:page;" filled="f" stroked="t" coordsize="21600,21600" o:gfxdata="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0TU02tgAAAAKAQAADwAAAAAAAAABACAAAAAiAAAAZHJzL2Rvd25yZXYueG1sUEsBAhQAFAAAAAgA&#10;h07iQHj/CJPsAQAA7QMAAA4AAAAAAAAAAQAgAAAAJwEAAGRycy9lMm9Eb2MueG1sUEsFBgAAAAAG&#10;AAYAWQEAAIUFAAAAAA==&#10;">
                <v:fill on="f" focussize="0,0"/>
                <v:stroke color="#000000" joinstyle="round" endarrow="block"/>
                <v:imagedata o:title=""/>
                <o:lock v:ext="edit" aspectratio="f"/>
              </v:line>
            </w:pict>
          </mc:Fallback>
        </mc:AlternateContent>
      </w:r>
    </w:p>
    <w:p w:rsidR="003F6E57" w:rsidRDefault="00FD1169">
      <w:pPr>
        <w:rPr>
          <w:rFonts w:ascii="宋体" w:hAnsi="宋体" w:cs="宋体"/>
        </w:rPr>
      </w:pPr>
      <w:r>
        <w:rPr>
          <w:rFonts w:ascii="宋体" w:hAnsi="宋体" w:cs="宋体" w:hint="eastAsia"/>
          <w:noProof/>
        </w:rPr>
        <mc:AlternateContent>
          <mc:Choice Requires="wps">
            <w:drawing>
              <wp:anchor distT="0" distB="0" distL="114300" distR="114300" simplePos="0" relativeHeight="251854848" behindDoc="0" locked="0" layoutInCell="1" allowOverlap="1">
                <wp:simplePos x="0" y="0"/>
                <wp:positionH relativeFrom="column">
                  <wp:posOffset>3642360</wp:posOffset>
                </wp:positionH>
                <wp:positionV relativeFrom="paragraph">
                  <wp:posOffset>82550</wp:posOffset>
                </wp:positionV>
                <wp:extent cx="9525" cy="214630"/>
                <wp:effectExtent l="31750" t="0" r="34925" b="13970"/>
                <wp:wrapNone/>
                <wp:docPr id="153" name="Line 654"/>
                <wp:cNvGraphicFramePr/>
                <a:graphic xmlns:a="http://schemas.openxmlformats.org/drawingml/2006/main">
                  <a:graphicData uri="http://schemas.microsoft.com/office/word/2010/wordprocessingShape">
                    <wps:wsp>
                      <wps:cNvCnPr/>
                      <wps:spPr>
                        <a:xfrm>
                          <a:off x="0" y="0"/>
                          <a:ext cx="952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4" o:spid="_x0000_s1026" o:spt="20" style="position:absolute;left:0pt;margin-left:286.8pt;margin-top:6.5pt;height:16.9pt;width:0.75pt;z-index:251854848;mso-width-relative:page;mso-height-relative:page;" filled="f" stroked="t" coordsize="21600,21600" o:gfxdata="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e28l3a&#10;AAAACQEAAA8AAAAAAAAAAQAgAAAAIgAAAGRycy9kb3ducmV2LnhtbFBLAQIUABQAAAAIAIdO4kC6&#10;wnp95QEAAOMDAAAOAAAAAAAAAAEAIAAAACkBAABkcnMvZTJvRG9jLnhtbFBLBQYAAAAABgAGAFkB&#10;AACABQ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22080" behindDoc="0" locked="0" layoutInCell="1" allowOverlap="1">
                <wp:simplePos x="0" y="0"/>
                <wp:positionH relativeFrom="column">
                  <wp:posOffset>4642485</wp:posOffset>
                </wp:positionH>
                <wp:positionV relativeFrom="paragraph">
                  <wp:posOffset>82550</wp:posOffset>
                </wp:positionV>
                <wp:extent cx="6350" cy="214630"/>
                <wp:effectExtent l="34290" t="0" r="35560" b="13970"/>
                <wp:wrapNone/>
                <wp:docPr id="154" name="Line 622"/>
                <wp:cNvGraphicFramePr/>
                <a:graphic xmlns:a="http://schemas.openxmlformats.org/drawingml/2006/main">
                  <a:graphicData uri="http://schemas.microsoft.com/office/word/2010/wordprocessingShape">
                    <wps:wsp>
                      <wps:cNvCnPr/>
                      <wps:spPr>
                        <a:xfrm>
                          <a:off x="0" y="0"/>
                          <a:ext cx="6350"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22" o:spid="_x0000_s1026" o:spt="20" style="position:absolute;left:0pt;margin-left:365.55pt;margin-top:6.5pt;height:16.9pt;width:0.5pt;z-index:251822080;mso-width-relative:page;mso-height-relative:page;" filled="f" stroked="t" coordsize="21600,21600" o:gfxdata="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Vg&#10;dMrZAAAACQEAAA8AAAAAAAAAAQAgAAAAIgAAAGRycy9kb3ducmV2LnhtbFBLAQIUABQAAAAIAIdO&#10;4kDsGis66QEAAOMDAAAOAAAAAAAAAAEAIAAAACgBAABkcnMvZTJvRG9jLnhtbFBLBQYAAAAABgAG&#10;AFkBAACDBQAAAAA=&#10;">
                <v:fill on="f" focussize="0,0"/>
                <v:stroke color="#000000" joinstyle="round" endarrow="block"/>
                <v:imagedata o:title=""/>
                <o:lock v:ext="edit" aspectratio="f"/>
              </v:line>
            </w:pict>
          </mc:Fallback>
        </mc:AlternateContent>
      </w:r>
    </w:p>
    <w:p w:rsidR="003F6E57" w:rsidRDefault="00FD1169">
      <w:pPr>
        <w:ind w:firstLineChars="200" w:firstLine="420"/>
        <w:rPr>
          <w:rFonts w:ascii="宋体" w:hAnsi="宋体" w:cs="宋体"/>
        </w:rPr>
      </w:pPr>
      <w:r>
        <w:rPr>
          <w:rFonts w:ascii="宋体" w:hAnsi="宋体" w:cs="宋体" w:hint="eastAsia"/>
          <w:noProof/>
        </w:rPr>
        <mc:AlternateContent>
          <mc:Choice Requires="wps">
            <w:drawing>
              <wp:anchor distT="0" distB="0" distL="114300" distR="114300" simplePos="0" relativeHeight="251849728" behindDoc="0" locked="0" layoutInCell="1" allowOverlap="1">
                <wp:simplePos x="0" y="0"/>
                <wp:positionH relativeFrom="column">
                  <wp:posOffset>556260</wp:posOffset>
                </wp:positionH>
                <wp:positionV relativeFrom="paragraph">
                  <wp:posOffset>76200</wp:posOffset>
                </wp:positionV>
                <wp:extent cx="4511040" cy="314960"/>
                <wp:effectExtent l="4445" t="4445" r="18415" b="23495"/>
                <wp:wrapNone/>
                <wp:docPr id="157" name="AutoShape 649"/>
                <wp:cNvGraphicFramePr/>
                <a:graphic xmlns:a="http://schemas.openxmlformats.org/drawingml/2006/main">
                  <a:graphicData uri="http://schemas.microsoft.com/office/word/2010/wordprocessingShape">
                    <wps:wsp>
                      <wps:cNvSpPr/>
                      <wps:spPr>
                        <a:xfrm>
                          <a:off x="0" y="0"/>
                          <a:ext cx="4511040" cy="3149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F6E57" w:rsidRDefault="00FD1169">
                            <w:pPr>
                              <w:jc w:val="center"/>
                              <w:rPr>
                                <w:rFonts w:ascii="宋体" w:hAnsi="宋体"/>
                              </w:rPr>
                            </w:pPr>
                            <w:r>
                              <w:rPr>
                                <w:rFonts w:ascii="宋体" w:hAnsi="宋体" w:hint="eastAsia"/>
                              </w:rPr>
                              <w:t>结案（立卷归档）</w:t>
                            </w: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p w:rsidR="003F6E57" w:rsidRDefault="003F6E57">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9" o:spid="_x0000_s1026" o:spt="176" type="#_x0000_t176" style="position:absolute;left:0pt;margin-left:43.8pt;margin-top:6pt;height:24.8pt;width:355.2pt;z-index:251849728;mso-width-relative:page;mso-height-relative:page;" fillcolor="#FFFFFF" filled="t" stroked="t" coordsize="21600,21600" o:gfxdata="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W0XJw1QAAAAgBAAAPAAAAAAAAAAEAIAAAACIAAABk&#10;cnMvZG93bnJldi54bWxQSwECFAAUAAAACACHTuJA5m0yFgkCAABFBAAADgAAAAAAAAABACAAAAAk&#10;AQAAZHJzL2Uyb0RvYy54bWxQSwUGAAAAAAYABgBZAQAAnwUAAAAA&#10;">
                <v:fill on="t" focussize="0,0"/>
                <v:stroke color="#000000" joinstyle="miter"/>
                <v:imagedata o:title=""/>
                <o:lock v:ext="edit" aspectratio="f"/>
                <v:textbox>
                  <w:txbxContent>
                    <w:p>
                      <w:pPr>
                        <w:jc w:val="center"/>
                        <w:rPr>
                          <w:rFonts w:ascii="宋体" w:hAnsi="宋体"/>
                        </w:rPr>
                      </w:pPr>
                      <w:r>
                        <w:rPr>
                          <w:rFonts w:hint="eastAsia" w:ascii="宋体" w:hAnsi="宋体"/>
                        </w:rPr>
                        <w:t>结案（立卷归档）</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3F6E57" w:rsidRDefault="003F6E57">
      <w:pPr>
        <w:rPr>
          <w:rFonts w:ascii="宋体" w:hAnsi="宋体" w:cs="宋体"/>
        </w:rPr>
        <w:sectPr w:rsidR="003F6E57">
          <w:pgSz w:w="11906" w:h="16838"/>
          <w:pgMar w:top="1417" w:right="1417" w:bottom="1134" w:left="1417" w:header="851" w:footer="850" w:gutter="0"/>
          <w:pgNumType w:fmt="numberInDash"/>
          <w:cols w:space="425"/>
          <w:docGrid w:type="lines" w:linePitch="312"/>
        </w:sectPr>
      </w:pPr>
    </w:p>
    <w:p w:rsidR="003F6E57" w:rsidRDefault="00FD1169">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noProof/>
          <w:sz w:val="36"/>
          <w:szCs w:val="36"/>
        </w:rPr>
        <w:lastRenderedPageBreak/>
        <w:drawing>
          <wp:anchor distT="0" distB="0" distL="114300" distR="114300" simplePos="0" relativeHeight="251936768" behindDoc="0" locked="0" layoutInCell="1" allowOverlap="1">
            <wp:simplePos x="0" y="0"/>
            <wp:positionH relativeFrom="column">
              <wp:posOffset>770890</wp:posOffset>
            </wp:positionH>
            <wp:positionV relativeFrom="paragraph">
              <wp:posOffset>947420</wp:posOffset>
            </wp:positionV>
            <wp:extent cx="4244975" cy="7270750"/>
            <wp:effectExtent l="0" t="0" r="3175" b="6350"/>
            <wp:wrapSquare wrapText="bothSides"/>
            <wp:docPr id="2" name="Picture 22" descr="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 descr="006"/>
                    <pic:cNvPicPr>
                      <a:picLocks noChangeAspect="1"/>
                    </pic:cNvPicPr>
                  </pic:nvPicPr>
                  <pic:blipFill>
                    <a:blip r:embed="rId11"/>
                    <a:stretch>
                      <a:fillRect/>
                    </a:stretch>
                  </pic:blipFill>
                  <pic:spPr>
                    <a:xfrm>
                      <a:off x="0" y="0"/>
                      <a:ext cx="4244975" cy="7270750"/>
                    </a:xfrm>
                    <a:prstGeom prst="rect">
                      <a:avLst/>
                    </a:prstGeom>
                    <a:noFill/>
                    <a:ln>
                      <a:noFill/>
                    </a:ln>
                  </pic:spPr>
                </pic:pic>
              </a:graphicData>
            </a:graphic>
          </wp:anchor>
        </w:drawing>
      </w:r>
      <w:r>
        <w:rPr>
          <w:rFonts w:ascii="方正小标宋简体" w:eastAsia="方正小标宋简体" w:hAnsi="方正小标宋简体" w:cs="方正小标宋简体" w:hint="eastAsia"/>
          <w:sz w:val="36"/>
          <w:szCs w:val="36"/>
        </w:rPr>
        <w:t>行政检查运行流程图</w:t>
      </w:r>
    </w:p>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3F6E57"/>
    <w:p w:rsidR="003F6E57" w:rsidRDefault="00FD1169">
      <w:pPr>
        <w:tabs>
          <w:tab w:val="left" w:pos="8429"/>
        </w:tabs>
        <w:jc w:val="left"/>
        <w:sectPr w:rsidR="003F6E57">
          <w:pgSz w:w="11906" w:h="16838"/>
          <w:pgMar w:top="1417" w:right="1417" w:bottom="1134" w:left="1417" w:header="851" w:footer="850" w:gutter="0"/>
          <w:pgNumType w:fmt="numberInDash"/>
          <w:cols w:space="425"/>
          <w:docGrid w:type="lines" w:linePitch="312"/>
        </w:sectPr>
      </w:pPr>
      <w:r>
        <w:rPr>
          <w:rFonts w:hint="eastAsia"/>
        </w:rPr>
        <w:tab/>
      </w:r>
    </w:p>
    <w:p w:rsidR="003F6E57" w:rsidRDefault="00FD1169">
      <w:pPr>
        <w:tabs>
          <w:tab w:val="left" w:pos="8429"/>
        </w:tabs>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行政确认运行流程图</w:t>
      </w:r>
    </w:p>
    <w:p w:rsidR="003F6E57" w:rsidRDefault="00FD1169">
      <w:pPr>
        <w:tabs>
          <w:tab w:val="left" w:pos="8429"/>
        </w:tabs>
        <w:jc w:val="center"/>
        <w:sectPr w:rsidR="003F6E57">
          <w:pgSz w:w="11906" w:h="16838"/>
          <w:pgMar w:top="1417" w:right="1417" w:bottom="1134" w:left="1417" w:header="851" w:footer="850" w:gutter="0"/>
          <w:pgNumType w:fmt="numberInDash"/>
          <w:cols w:space="425"/>
          <w:docGrid w:type="lines" w:linePitch="312"/>
        </w:sectPr>
      </w:pPr>
      <w:r>
        <w:object w:dxaOrig="8245" w:dyaOrig="11107">
          <v:shape id="_x0000_i1025" type="#_x0000_t75" style="width:412.25pt;height:555.35pt" o:ole="">
            <v:imagedata r:id="rId12" o:title="" croptop="3483f"/>
          </v:shape>
          <o:OLEObject Type="Embed" ProgID="Visio.Drawing.11" ShapeID="_x0000_i1025" DrawAspect="Content" ObjectID="_1672035891" r:id="rId13"/>
        </w:object>
      </w:r>
    </w:p>
    <w:p w:rsidR="003F6E57" w:rsidRDefault="00FD1169">
      <w:pPr>
        <w:tabs>
          <w:tab w:val="left" w:pos="8429"/>
        </w:tabs>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其他职权运行流程图</w:t>
      </w:r>
    </w:p>
    <w:p w:rsidR="003F6E57" w:rsidRDefault="003F6E57">
      <w:pPr>
        <w:tabs>
          <w:tab w:val="left" w:pos="8429"/>
        </w:tabs>
        <w:jc w:val="center"/>
        <w:rPr>
          <w:rFonts w:ascii="方正小标宋简体" w:eastAsia="方正小标宋简体" w:hAnsi="方正小标宋简体" w:cs="方正小标宋简体"/>
          <w:sz w:val="36"/>
          <w:szCs w:val="36"/>
        </w:rPr>
      </w:pPr>
    </w:p>
    <w:p w:rsidR="003F6E57" w:rsidRDefault="00FD1169">
      <w:pPr>
        <w:tabs>
          <w:tab w:val="left" w:pos="8429"/>
        </w:tabs>
        <w:jc w:val="center"/>
        <w:rPr>
          <w:rFonts w:ascii="方正小标宋简体" w:eastAsia="方正小标宋简体" w:hAnsi="方正小标宋简体" w:cs="方正小标宋简体"/>
          <w:sz w:val="36"/>
          <w:szCs w:val="36"/>
        </w:rPr>
      </w:pPr>
      <w:r>
        <w:object w:dxaOrig="7735" w:dyaOrig="11434">
          <v:shape id="_x0000_i1026" type="#_x0000_t75" style="width:386.75pt;height:571.7pt" o:ole="">
            <v:imagedata r:id="rId14" o:title=""/>
            <o:lock v:ext="edit" aspectratio="f"/>
          </v:shape>
          <o:OLEObject Type="Embed" ProgID="Visio.Drawing.11" ShapeID="_x0000_i1026" DrawAspect="Content" ObjectID="_1672035892" r:id="rId15"/>
        </w:object>
      </w:r>
    </w:p>
    <w:sectPr w:rsidR="003F6E57">
      <w:pgSz w:w="11906" w:h="16838"/>
      <w:pgMar w:top="1417" w:right="1417" w:bottom="1134" w:left="1417" w:header="851" w:footer="850"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169" w:rsidRDefault="00FD1169">
      <w:r>
        <w:separator/>
      </w:r>
    </w:p>
  </w:endnote>
  <w:endnote w:type="continuationSeparator" w:id="0">
    <w:p w:rsidR="00FD1169" w:rsidRDefault="00FD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E57" w:rsidRDefault="00FD1169">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F6E57" w:rsidRDefault="00FD1169">
                          <w:pPr>
                            <w:pStyle w:val="a3"/>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E3023D">
                            <w:rPr>
                              <w:rFonts w:ascii="Times New Roman" w:hAnsi="Times New Roman"/>
                              <w:noProof/>
                              <w:sz w:val="28"/>
                              <w:szCs w:val="28"/>
                            </w:rPr>
                            <w:t>- 133 -</w:t>
                          </w:r>
                          <w:r>
                            <w:rPr>
                              <w:rFonts w:ascii="Times New Roman" w:hAnsi="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88"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F6E57" w:rsidRDefault="00FD1169">
                    <w:pPr>
                      <w:pStyle w:val="a3"/>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E3023D">
                      <w:rPr>
                        <w:rFonts w:ascii="Times New Roman" w:hAnsi="Times New Roman"/>
                        <w:noProof/>
                        <w:sz w:val="28"/>
                        <w:szCs w:val="28"/>
                      </w:rPr>
                      <w:t>- 133 -</w:t>
                    </w:r>
                    <w:r>
                      <w:rPr>
                        <w:rFonts w:ascii="Times New Roman" w:hAnsi="Times New Roman"/>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169" w:rsidRDefault="00FD1169">
      <w:r>
        <w:separator/>
      </w:r>
    </w:p>
  </w:footnote>
  <w:footnote w:type="continuationSeparator" w:id="0">
    <w:p w:rsidR="00FD1169" w:rsidRDefault="00FD11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o:spid="_x0000_i1030" type="#_x0000_t75" style="width:90.75pt;height:95.25pt" o:bullet="t">
        <v:imagedata r:id="rId1" o:title=""/>
      </v:shape>
    </w:pict>
  </w:numPicBullet>
  <w:abstractNum w:abstractNumId="0">
    <w:nsid w:val="0E9F2367"/>
    <w:multiLevelType w:val="multilevel"/>
    <w:tmpl w:val="0E9F2367"/>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1">
    <w:nsid w:val="12F2090B"/>
    <w:multiLevelType w:val="multilevel"/>
    <w:tmpl w:val="12F2090B"/>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2">
    <w:nsid w:val="5E4C4BF4"/>
    <w:multiLevelType w:val="multilevel"/>
    <w:tmpl w:val="5E4C4BF4"/>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3">
    <w:nsid w:val="6BB260EE"/>
    <w:multiLevelType w:val="multilevel"/>
    <w:tmpl w:val="6BB260EE"/>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E57"/>
    <w:rsid w:val="003F6E57"/>
    <w:rsid w:val="00E3023D"/>
    <w:rsid w:val="00FD1169"/>
    <w:rsid w:val="048D0DAC"/>
    <w:rsid w:val="050E608B"/>
    <w:rsid w:val="057674FA"/>
    <w:rsid w:val="05870BBE"/>
    <w:rsid w:val="06281DC9"/>
    <w:rsid w:val="06764A60"/>
    <w:rsid w:val="0BE31B75"/>
    <w:rsid w:val="0CF377FD"/>
    <w:rsid w:val="0D0B4F20"/>
    <w:rsid w:val="0E5B1E44"/>
    <w:rsid w:val="124507D2"/>
    <w:rsid w:val="12CF34F8"/>
    <w:rsid w:val="13DE04F3"/>
    <w:rsid w:val="15C06CCE"/>
    <w:rsid w:val="16477931"/>
    <w:rsid w:val="169250D9"/>
    <w:rsid w:val="172F3933"/>
    <w:rsid w:val="17C960DA"/>
    <w:rsid w:val="17E16CCC"/>
    <w:rsid w:val="17FF465C"/>
    <w:rsid w:val="18127B12"/>
    <w:rsid w:val="1B401278"/>
    <w:rsid w:val="1B4C33D8"/>
    <w:rsid w:val="1FA663B8"/>
    <w:rsid w:val="20A504FC"/>
    <w:rsid w:val="22C01A3B"/>
    <w:rsid w:val="281534ED"/>
    <w:rsid w:val="28F11A64"/>
    <w:rsid w:val="296924F8"/>
    <w:rsid w:val="2A1E4081"/>
    <w:rsid w:val="2C244015"/>
    <w:rsid w:val="2CCF2095"/>
    <w:rsid w:val="2D1E6EE6"/>
    <w:rsid w:val="302C55EB"/>
    <w:rsid w:val="318E21E5"/>
    <w:rsid w:val="31F71E4C"/>
    <w:rsid w:val="344B5C5D"/>
    <w:rsid w:val="34703305"/>
    <w:rsid w:val="35F61B2B"/>
    <w:rsid w:val="38635B66"/>
    <w:rsid w:val="38CC6F4C"/>
    <w:rsid w:val="396D4DCB"/>
    <w:rsid w:val="3AF0133C"/>
    <w:rsid w:val="3C42269D"/>
    <w:rsid w:val="3CA03D10"/>
    <w:rsid w:val="3CC27A29"/>
    <w:rsid w:val="3D0C78CD"/>
    <w:rsid w:val="3D624144"/>
    <w:rsid w:val="3DAE3DA4"/>
    <w:rsid w:val="3EB551A5"/>
    <w:rsid w:val="3EFB2726"/>
    <w:rsid w:val="47411125"/>
    <w:rsid w:val="475B3364"/>
    <w:rsid w:val="47640075"/>
    <w:rsid w:val="48137313"/>
    <w:rsid w:val="484519E9"/>
    <w:rsid w:val="523522A8"/>
    <w:rsid w:val="53534EEF"/>
    <w:rsid w:val="538F3097"/>
    <w:rsid w:val="53E9375F"/>
    <w:rsid w:val="54174947"/>
    <w:rsid w:val="57C35D62"/>
    <w:rsid w:val="5C8A3480"/>
    <w:rsid w:val="5F0D11D6"/>
    <w:rsid w:val="607F59F4"/>
    <w:rsid w:val="654633C7"/>
    <w:rsid w:val="675E6FE5"/>
    <w:rsid w:val="67E87F63"/>
    <w:rsid w:val="681E45FD"/>
    <w:rsid w:val="69EE73C6"/>
    <w:rsid w:val="6A42269C"/>
    <w:rsid w:val="6BAD094C"/>
    <w:rsid w:val="6D2C6B3C"/>
    <w:rsid w:val="6EAF4483"/>
    <w:rsid w:val="6F1C6811"/>
    <w:rsid w:val="70A52273"/>
    <w:rsid w:val="715E5B9C"/>
    <w:rsid w:val="763B35E0"/>
    <w:rsid w:val="778A6CF8"/>
    <w:rsid w:val="7CC010ED"/>
    <w:rsid w:val="7D996E58"/>
    <w:rsid w:val="7E6465CF"/>
    <w:rsid w:val="7F6E5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Pr>
      <w:b/>
      <w:color w:val="000000"/>
      <w:sz w:val="24"/>
      <w:szCs w:val="24"/>
    </w:rPr>
  </w:style>
  <w:style w:type="character" w:styleId="a6">
    <w:name w:val="page number"/>
    <w:basedOn w:val="a0"/>
    <w:qFormat/>
  </w:style>
  <w:style w:type="character" w:styleId="a7">
    <w:name w:val="FollowedHyperlink"/>
    <w:basedOn w:val="a0"/>
    <w:qFormat/>
    <w:rPr>
      <w:color w:val="666666"/>
      <w:u w:val="none"/>
    </w:rPr>
  </w:style>
  <w:style w:type="character" w:styleId="a8">
    <w:name w:val="Hyperlink"/>
    <w:basedOn w:val="a0"/>
    <w:qFormat/>
    <w:rPr>
      <w:color w:val="0000FF"/>
      <w:u w:val="single"/>
    </w:rPr>
  </w:style>
  <w:style w:type="paragraph" w:customStyle="1" w:styleId="1">
    <w:name w:val="列出段落1"/>
    <w:basedOn w:val="a"/>
    <w:uiPriority w:val="34"/>
    <w:qFormat/>
    <w:pPr>
      <w:ind w:firstLineChars="200" w:firstLine="420"/>
    </w:pPr>
  </w:style>
  <w:style w:type="paragraph" w:styleId="a9">
    <w:name w:val="Balloon Text"/>
    <w:basedOn w:val="a"/>
    <w:link w:val="Char"/>
    <w:rsid w:val="00E3023D"/>
    <w:rPr>
      <w:sz w:val="18"/>
      <w:szCs w:val="18"/>
    </w:rPr>
  </w:style>
  <w:style w:type="character" w:customStyle="1" w:styleId="Char">
    <w:name w:val="批注框文本 Char"/>
    <w:basedOn w:val="a0"/>
    <w:link w:val="a9"/>
    <w:rsid w:val="00E3023D"/>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Pr>
      <w:b/>
      <w:color w:val="000000"/>
      <w:sz w:val="24"/>
      <w:szCs w:val="24"/>
    </w:rPr>
  </w:style>
  <w:style w:type="character" w:styleId="a6">
    <w:name w:val="page number"/>
    <w:basedOn w:val="a0"/>
    <w:qFormat/>
  </w:style>
  <w:style w:type="character" w:styleId="a7">
    <w:name w:val="FollowedHyperlink"/>
    <w:basedOn w:val="a0"/>
    <w:qFormat/>
    <w:rPr>
      <w:color w:val="666666"/>
      <w:u w:val="none"/>
    </w:rPr>
  </w:style>
  <w:style w:type="character" w:styleId="a8">
    <w:name w:val="Hyperlink"/>
    <w:basedOn w:val="a0"/>
    <w:qFormat/>
    <w:rPr>
      <w:color w:val="0000FF"/>
      <w:u w:val="single"/>
    </w:rPr>
  </w:style>
  <w:style w:type="paragraph" w:customStyle="1" w:styleId="1">
    <w:name w:val="列出段落1"/>
    <w:basedOn w:val="a"/>
    <w:uiPriority w:val="34"/>
    <w:qFormat/>
    <w:pPr>
      <w:ind w:firstLineChars="200" w:firstLine="420"/>
    </w:pPr>
  </w:style>
  <w:style w:type="paragraph" w:styleId="a9">
    <w:name w:val="Balloon Text"/>
    <w:basedOn w:val="a"/>
    <w:link w:val="Char"/>
    <w:rsid w:val="00E3023D"/>
    <w:rPr>
      <w:sz w:val="18"/>
      <w:szCs w:val="18"/>
    </w:rPr>
  </w:style>
  <w:style w:type="character" w:customStyle="1" w:styleId="Char">
    <w:name w:val="批注框文本 Char"/>
    <w:basedOn w:val="a0"/>
    <w:link w:val="a9"/>
    <w:rsid w:val="00E3023D"/>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15127</Words>
  <Characters>86224</Characters>
  <Application>Microsoft Office Word</Application>
  <DocSecurity>0</DocSecurity>
  <Lines>718</Lines>
  <Paragraphs>202</Paragraphs>
  <ScaleCrop>false</ScaleCrop>
  <Company>china</Company>
  <LinksUpToDate>false</LinksUpToDate>
  <CharactersWithSpaces>101149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 6</dc:title>
  <dc:creator>Administrator</dc:creator>
  <cp:lastModifiedBy>Administrator</cp:lastModifiedBy>
  <cp:revision>3</cp:revision>
  <cp:lastPrinted>2020-01-03T01:04:00Z</cp:lastPrinted>
  <dcterms:created xsi:type="dcterms:W3CDTF">2019-12-27T09:49:00Z</dcterms:created>
  <dcterms:modified xsi:type="dcterms:W3CDTF">2021-01-13T01:38:00Z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