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扶沟县烟草专卖局</w:t>
      </w:r>
    </w:p>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行政相对人权利义务、救济方式、救济渠道</w:t>
      </w:r>
    </w:p>
    <w:p>
      <w:pPr>
        <w:rPr>
          <w:rFonts w:hint="eastAsia" w:ascii="仿宋" w:hAnsi="仿宋" w:eastAsia="仿宋" w:cs="仿宋"/>
          <w:sz w:val="32"/>
          <w:szCs w:val="32"/>
          <w:lang w:val="en-US" w:eastAsia="zh-CN"/>
        </w:rPr>
      </w:pPr>
    </w:p>
    <w:p>
      <w:pPr>
        <w:ind w:firstLine="643" w:firstLineChars="200"/>
        <w:rPr>
          <w:rFonts w:hint="eastAsia" w:ascii="仿宋" w:hAnsi="仿宋" w:eastAsia="仿宋" w:cs="仿宋"/>
          <w:sz w:val="32"/>
          <w:szCs w:val="32"/>
        </w:rPr>
      </w:pPr>
      <w:r>
        <w:rPr>
          <w:rFonts w:hint="eastAsia" w:ascii="黑体" w:hAnsi="黑体" w:eastAsia="黑体" w:cs="黑体"/>
          <w:b/>
          <w:bCs/>
          <w:sz w:val="32"/>
          <w:szCs w:val="32"/>
          <w:lang w:val="en-US" w:eastAsia="zh-CN"/>
        </w:rPr>
        <w:t>一、行政相对人</w:t>
      </w:r>
      <w:r>
        <w:rPr>
          <w:rFonts w:hint="eastAsia" w:ascii="黑体" w:hAnsi="黑体" w:eastAsia="黑体" w:cs="黑体"/>
          <w:b/>
          <w:bCs/>
          <w:sz w:val="32"/>
          <w:szCs w:val="32"/>
        </w:rPr>
        <w:t>权利和义务</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公民、法人和其他组织对烟草专卖行政主管部门给予的行政处罚，依法享有陈述、申辩的权利；对行政处罚不服的，有权依法向上一级烟草专卖行政主管部门申请行政复议或者向人民法院提起行政诉讼。</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行政机关作出责令停产停业、吊销许可证或者执照、较大数额罚款等行政处罚决定之前，应当告知当事人有要求举行听证的权利；当事人要求听证的，行政机关应当组织听证。当事人不承担行政机关组织听证的费用。</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3.公民、法人或者其他组织对行政机关作出的行政处罚，有权申诉或者检举。</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对于烟草部门及其执法人员不亮执法证件进行检查或采取暴力手段进行检查，侵犯</w:t>
      </w:r>
      <w:r>
        <w:rPr>
          <w:rFonts w:hint="eastAsia" w:ascii="仿宋" w:hAnsi="仿宋" w:eastAsia="仿宋" w:cs="仿宋"/>
          <w:sz w:val="32"/>
          <w:szCs w:val="32"/>
          <w:lang w:val="en-US" w:eastAsia="zh-CN"/>
        </w:rPr>
        <w:t>行政相对人</w:t>
      </w:r>
      <w:r>
        <w:rPr>
          <w:rFonts w:hint="eastAsia" w:ascii="仿宋" w:hAnsi="仿宋" w:eastAsia="仿宋" w:cs="仿宋"/>
          <w:sz w:val="32"/>
          <w:szCs w:val="32"/>
        </w:rPr>
        <w:t>合法权益的行为，有权提出控告。</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对于执法人员、鉴定人、记录人有下列情形之一的，有权申请他们回避：</w:t>
      </w:r>
    </w:p>
    <w:p>
      <w:pPr>
        <w:ind w:firstLine="320" w:firstLineChars="100"/>
        <w:rPr>
          <w:rFonts w:hint="eastAsia" w:ascii="仿宋" w:hAnsi="仿宋" w:eastAsia="仿宋" w:cs="仿宋"/>
          <w:sz w:val="32"/>
          <w:szCs w:val="32"/>
        </w:rPr>
      </w:pPr>
      <w:r>
        <w:rPr>
          <w:rFonts w:hint="eastAsia" w:ascii="仿宋" w:hAnsi="仿宋" w:eastAsia="仿宋" w:cs="仿宋"/>
          <w:sz w:val="32"/>
          <w:szCs w:val="32"/>
        </w:rPr>
        <w:t>（一）是本案的当事人或者是当事人的近亲属的；</w:t>
      </w:r>
    </w:p>
    <w:p>
      <w:pPr>
        <w:ind w:firstLine="320" w:firstLineChars="100"/>
        <w:rPr>
          <w:rFonts w:hint="eastAsia" w:ascii="仿宋" w:hAnsi="仿宋" w:eastAsia="仿宋" w:cs="仿宋"/>
          <w:sz w:val="32"/>
          <w:szCs w:val="32"/>
        </w:rPr>
      </w:pPr>
      <w:r>
        <w:rPr>
          <w:rFonts w:hint="eastAsia" w:ascii="仿宋" w:hAnsi="仿宋" w:eastAsia="仿宋" w:cs="仿宋"/>
          <w:sz w:val="32"/>
          <w:szCs w:val="32"/>
        </w:rPr>
        <w:t>（二）本人或者他的近亲属与本案有利害关系的；</w:t>
      </w:r>
    </w:p>
    <w:p>
      <w:pPr>
        <w:ind w:firstLine="320" w:firstLineChars="100"/>
        <w:rPr>
          <w:rFonts w:hint="eastAsia" w:ascii="仿宋" w:hAnsi="仿宋" w:eastAsia="仿宋" w:cs="仿宋"/>
          <w:sz w:val="32"/>
          <w:szCs w:val="32"/>
        </w:rPr>
      </w:pPr>
      <w:r>
        <w:rPr>
          <w:rFonts w:hint="eastAsia" w:ascii="仿宋" w:hAnsi="仿宋" w:eastAsia="仿宋" w:cs="仿宋"/>
          <w:sz w:val="32"/>
          <w:szCs w:val="32"/>
        </w:rPr>
        <w:t>（三）担任过本案证人、鉴定人的；</w:t>
      </w:r>
    </w:p>
    <w:p>
      <w:pPr>
        <w:ind w:firstLine="320" w:firstLineChars="1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四</w:t>
      </w:r>
      <w:r>
        <w:rPr>
          <w:rFonts w:hint="eastAsia" w:ascii="仿宋" w:hAnsi="仿宋" w:eastAsia="仿宋" w:cs="仿宋"/>
          <w:sz w:val="32"/>
          <w:szCs w:val="32"/>
        </w:rPr>
        <w:t>）与本案当事人有其他关系的，可能影响公正处理案件的。对于驳回申请回避的决定，可以申请复议一次。</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有权陈述申辩，在接受烟草部门询问时有权陈述理由，为自己申辩。</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有权聘请律师提供法律帮助。</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当事人及其法定代理人、近亲属、聘请的律师对于被采取强制措施的产品超过法定期限的，有权要求解除强制措施。</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对于执法人员的提问，应当如实回答，但是对与本案无关的问题，有拒绝回答的权利。</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有核对询问笔录的权利，如果当事人没有阅读能力，执法人员应当向其宣读；如果询问笔录记载有遗漏或者差错，可以提出补充或者改正，对询问笔录、现场检查（勘验）笔录、先行登记保存物品以及送达的各种法律文书确认无误后，应当签名或者盖章。</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有义务接受和配合烟草部门对涉嫌从事违反国家烟草法律法规生产、销售、仓储等经营场所实施的现场检查。</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有义务接受和配合烟草部门对涉嫌从事违反国家烟草法律法规生产、销售、仓储等活动的调查、询问，如实提供违法生产、销售、仓储的情况。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有义务如实提供相关的合同，发票、账簿以及其他有关资料。</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有义务接受物品先行登记保存、鉴定、查封等行政措施。</w:t>
      </w:r>
    </w:p>
    <w:p>
      <w:pPr>
        <w:ind w:firstLine="643" w:firstLineChars="200"/>
        <w:rPr>
          <w:rFonts w:hint="default" w:ascii="黑体" w:hAnsi="黑体" w:eastAsia="黑体" w:cs="黑体"/>
          <w:b/>
          <w:bCs/>
          <w:sz w:val="32"/>
          <w:szCs w:val="32"/>
          <w:lang w:val="en-US" w:eastAsia="zh-CN"/>
        </w:rPr>
      </w:pPr>
      <w:r>
        <w:rPr>
          <w:rFonts w:hint="eastAsia" w:ascii="黑体" w:hAnsi="黑体" w:eastAsia="黑体" w:cs="黑体"/>
          <w:b/>
          <w:bCs/>
          <w:sz w:val="32"/>
          <w:szCs w:val="32"/>
          <w:lang w:val="en-US" w:eastAsia="zh-CN"/>
        </w:rPr>
        <w:t>二、救济方式及渠道期限</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行政相对人</w:t>
      </w:r>
      <w:r>
        <w:rPr>
          <w:rFonts w:hint="eastAsia" w:ascii="仿宋" w:hAnsi="仿宋" w:eastAsia="仿宋" w:cs="仿宋"/>
          <w:sz w:val="32"/>
          <w:szCs w:val="32"/>
        </w:rPr>
        <w:t>对烟草专卖行政主管部门作出的行政处罚决定不服的，可以自接到行政处罚决定书之日起六十日内，向其上一级烟草专卖行政主管部门申请复议；当事人也可以自接到行政处罚决定书之日起十五日内直接向人民法院提起行政诉讼。</w:t>
      </w:r>
    </w:p>
    <w:p>
      <w:pPr>
        <w:numPr>
          <w:ilvl w:val="0"/>
          <w:numId w:val="0"/>
        </w:numPr>
        <w:ind w:firstLine="643" w:firstLineChars="200"/>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三、投诉举报的方式和途径</w:t>
      </w:r>
    </w:p>
    <w:p>
      <w:pPr>
        <w:numPr>
          <w:ilvl w:val="0"/>
          <w:numId w:val="0"/>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1.投诉</w:t>
      </w:r>
      <w:r>
        <w:rPr>
          <w:rFonts w:hint="default" w:ascii="仿宋" w:hAnsi="仿宋" w:eastAsia="仿宋" w:cs="仿宋"/>
          <w:sz w:val="32"/>
          <w:szCs w:val="32"/>
          <w:lang w:val="en-US" w:eastAsia="zh-CN"/>
        </w:rPr>
        <w:t>举报实行专人负责、专本记录、专柜保存。</w:t>
      </w:r>
      <w:r>
        <w:rPr>
          <w:rFonts w:hint="eastAsia" w:ascii="仿宋" w:hAnsi="仿宋" w:eastAsia="仿宋" w:cs="仿宋"/>
          <w:sz w:val="32"/>
          <w:szCs w:val="32"/>
          <w:lang w:val="en-US" w:eastAsia="zh-CN"/>
        </w:rPr>
        <w:t>专卖科</w:t>
      </w:r>
      <w:r>
        <w:rPr>
          <w:rFonts w:hint="default" w:ascii="仿宋" w:hAnsi="仿宋" w:eastAsia="仿宋" w:cs="仿宋"/>
          <w:sz w:val="32"/>
          <w:szCs w:val="32"/>
          <w:lang w:val="en-US" w:eastAsia="zh-CN"/>
        </w:rPr>
        <w:t>指定一名工作人员兼任</w:t>
      </w:r>
      <w:r>
        <w:rPr>
          <w:rFonts w:hint="eastAsia" w:ascii="仿宋" w:hAnsi="仿宋" w:eastAsia="仿宋" w:cs="仿宋"/>
          <w:sz w:val="32"/>
          <w:szCs w:val="32"/>
          <w:lang w:val="en-US" w:eastAsia="zh-CN"/>
        </w:rPr>
        <w:t>投诉</w:t>
      </w:r>
      <w:r>
        <w:rPr>
          <w:rFonts w:hint="default" w:ascii="仿宋" w:hAnsi="仿宋" w:eastAsia="仿宋" w:cs="仿宋"/>
          <w:sz w:val="32"/>
          <w:szCs w:val="32"/>
          <w:lang w:val="en-US" w:eastAsia="zh-CN"/>
        </w:rPr>
        <w:t>举报管理员，建立制式的《</w:t>
      </w:r>
      <w:r>
        <w:rPr>
          <w:rFonts w:hint="eastAsia" w:ascii="仿宋" w:hAnsi="仿宋" w:eastAsia="仿宋" w:cs="仿宋"/>
          <w:sz w:val="32"/>
          <w:szCs w:val="32"/>
          <w:lang w:val="en-US" w:eastAsia="zh-CN"/>
        </w:rPr>
        <w:t>投诉</w:t>
      </w:r>
      <w:r>
        <w:rPr>
          <w:rFonts w:hint="default" w:ascii="仿宋" w:hAnsi="仿宋" w:eastAsia="仿宋" w:cs="仿宋"/>
          <w:sz w:val="32"/>
          <w:szCs w:val="32"/>
          <w:lang w:val="en-US" w:eastAsia="zh-CN"/>
        </w:rPr>
        <w:t>举报记录本》，配备专用保密柜。</w:t>
      </w:r>
    </w:p>
    <w:p>
      <w:pPr>
        <w:numPr>
          <w:ilvl w:val="0"/>
          <w:numId w:val="0"/>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2.投诉举报的方式：</w:t>
      </w:r>
      <w:r>
        <w:rPr>
          <w:rFonts w:hint="default" w:ascii="仿宋" w:hAnsi="仿宋" w:eastAsia="仿宋" w:cs="仿宋"/>
          <w:sz w:val="32"/>
          <w:szCs w:val="32"/>
          <w:lang w:val="en-US" w:eastAsia="zh-CN"/>
        </w:rPr>
        <w:t>书面方式提出</w:t>
      </w:r>
      <w:r>
        <w:rPr>
          <w:rFonts w:hint="eastAsia" w:ascii="仿宋" w:hAnsi="仿宋" w:eastAsia="仿宋" w:cs="仿宋"/>
          <w:sz w:val="32"/>
          <w:szCs w:val="32"/>
          <w:lang w:val="en-US" w:eastAsia="zh-CN"/>
        </w:rPr>
        <w:t>投诉举报</w:t>
      </w:r>
      <w:r>
        <w:rPr>
          <w:rFonts w:hint="default" w:ascii="仿宋" w:hAnsi="仿宋" w:eastAsia="仿宋" w:cs="仿宋"/>
          <w:sz w:val="32"/>
          <w:szCs w:val="32"/>
          <w:lang w:val="en-US" w:eastAsia="zh-CN"/>
        </w:rPr>
        <w:t>，也可以通过</w:t>
      </w:r>
      <w:r>
        <w:rPr>
          <w:rFonts w:hint="eastAsia" w:ascii="仿宋" w:hAnsi="仿宋" w:eastAsia="仿宋" w:cs="仿宋"/>
          <w:sz w:val="32"/>
          <w:szCs w:val="32"/>
          <w:lang w:val="en-US" w:eastAsia="zh-CN"/>
        </w:rPr>
        <w:t>手机、短信、</w:t>
      </w:r>
      <w:r>
        <w:rPr>
          <w:rFonts w:hint="default" w:ascii="仿宋" w:hAnsi="仿宋" w:eastAsia="仿宋" w:cs="仿宋"/>
          <w:sz w:val="32"/>
          <w:szCs w:val="32"/>
          <w:lang w:val="en-US" w:eastAsia="zh-CN"/>
        </w:rPr>
        <w:t>信函、电报、传真、</w:t>
      </w:r>
      <w:r>
        <w:rPr>
          <w:rFonts w:hint="eastAsia" w:ascii="仿宋" w:hAnsi="仿宋" w:eastAsia="仿宋" w:cs="仿宋"/>
          <w:sz w:val="32"/>
          <w:szCs w:val="32"/>
          <w:lang w:val="en-US" w:eastAsia="zh-CN"/>
        </w:rPr>
        <w:t>QQ</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微信、</w:t>
      </w:r>
      <w:r>
        <w:rPr>
          <w:rFonts w:hint="default" w:ascii="仿宋" w:hAnsi="仿宋" w:eastAsia="仿宋" w:cs="仿宋"/>
          <w:sz w:val="32"/>
          <w:szCs w:val="32"/>
          <w:lang w:val="en-US" w:eastAsia="zh-CN"/>
        </w:rPr>
        <w:t>电子邮件和网上</w:t>
      </w:r>
      <w:r>
        <w:rPr>
          <w:rFonts w:hint="eastAsia" w:ascii="仿宋" w:hAnsi="仿宋" w:eastAsia="仿宋" w:cs="仿宋"/>
          <w:sz w:val="32"/>
          <w:szCs w:val="32"/>
          <w:lang w:val="en-US" w:eastAsia="zh-CN"/>
        </w:rPr>
        <w:t>投诉举报</w:t>
      </w:r>
      <w:r>
        <w:rPr>
          <w:rFonts w:hint="default" w:ascii="仿宋" w:hAnsi="仿宋" w:eastAsia="仿宋" w:cs="仿宋"/>
          <w:sz w:val="32"/>
          <w:szCs w:val="32"/>
          <w:lang w:val="en-US" w:eastAsia="zh-CN"/>
        </w:rPr>
        <w:t>等方式提出申请，并按烟草专卖行政主管部门要求填报格式文本。</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举报信息实行</w:t>
      </w:r>
      <w:bookmarkStart w:id="0" w:name="_GoBack"/>
      <w:bookmarkEnd w:id="0"/>
      <w:r>
        <w:rPr>
          <w:rFonts w:hint="default" w:ascii="仿宋" w:hAnsi="仿宋" w:eastAsia="仿宋" w:cs="仿宋"/>
          <w:sz w:val="32"/>
          <w:szCs w:val="32"/>
          <w:lang w:val="en-US" w:eastAsia="zh-CN"/>
        </w:rPr>
        <w:t>统一受理。接报人在接到</w:t>
      </w:r>
      <w:r>
        <w:rPr>
          <w:rFonts w:hint="eastAsia" w:ascii="仿宋" w:hAnsi="仿宋" w:eastAsia="仿宋" w:cs="仿宋"/>
          <w:sz w:val="32"/>
          <w:szCs w:val="32"/>
          <w:lang w:val="en-US" w:eastAsia="zh-CN"/>
        </w:rPr>
        <w:t>投诉</w:t>
      </w:r>
      <w:r>
        <w:rPr>
          <w:rFonts w:hint="default" w:ascii="仿宋" w:hAnsi="仿宋" w:eastAsia="仿宋" w:cs="仿宋"/>
          <w:sz w:val="32"/>
          <w:szCs w:val="32"/>
          <w:lang w:val="en-US" w:eastAsia="zh-CN"/>
        </w:rPr>
        <w:t>举报线索后，应完整保留电话录音、举报信函、电子邮件、手机截图等原始材料，如实整理</w:t>
      </w:r>
      <w:r>
        <w:rPr>
          <w:rFonts w:hint="eastAsia" w:ascii="仿宋" w:hAnsi="仿宋" w:eastAsia="仿宋" w:cs="仿宋"/>
          <w:sz w:val="32"/>
          <w:szCs w:val="32"/>
          <w:lang w:val="en-US" w:eastAsia="zh-CN"/>
        </w:rPr>
        <w:t>投诉</w:t>
      </w:r>
      <w:r>
        <w:rPr>
          <w:rFonts w:hint="default" w:ascii="仿宋" w:hAnsi="仿宋" w:eastAsia="仿宋" w:cs="仿宋"/>
          <w:sz w:val="32"/>
          <w:szCs w:val="32"/>
          <w:lang w:val="en-US" w:eastAsia="zh-CN"/>
        </w:rPr>
        <w:t>举报信息，由</w:t>
      </w:r>
      <w:r>
        <w:rPr>
          <w:rFonts w:hint="eastAsia" w:ascii="仿宋" w:hAnsi="仿宋" w:eastAsia="仿宋" w:cs="仿宋"/>
          <w:sz w:val="32"/>
          <w:szCs w:val="32"/>
          <w:lang w:val="en-US" w:eastAsia="zh-CN"/>
        </w:rPr>
        <w:t>投诉</w:t>
      </w:r>
      <w:r>
        <w:rPr>
          <w:rFonts w:hint="default" w:ascii="仿宋" w:hAnsi="仿宋" w:eastAsia="仿宋" w:cs="仿宋"/>
          <w:sz w:val="32"/>
          <w:szCs w:val="32"/>
          <w:lang w:val="en-US" w:eastAsia="zh-CN"/>
        </w:rPr>
        <w:t>举报管理员逐项登记</w:t>
      </w:r>
      <w:r>
        <w:rPr>
          <w:rFonts w:hint="eastAsia" w:ascii="仿宋" w:hAnsi="仿宋" w:eastAsia="仿宋" w:cs="仿宋"/>
          <w:sz w:val="32"/>
          <w:szCs w:val="32"/>
          <w:lang w:val="en-US" w:eastAsia="zh-CN"/>
        </w:rPr>
        <w:t>投诉</w:t>
      </w:r>
      <w:r>
        <w:rPr>
          <w:rFonts w:hint="default" w:ascii="仿宋" w:hAnsi="仿宋" w:eastAsia="仿宋" w:cs="仿宋"/>
          <w:sz w:val="32"/>
          <w:szCs w:val="32"/>
          <w:lang w:val="en-US" w:eastAsia="zh-CN"/>
        </w:rPr>
        <w:t>举报内容，将原始材料密封保存备查。</w:t>
      </w:r>
    </w:p>
    <w:p>
      <w:pPr>
        <w:numPr>
          <w:ilvl w:val="0"/>
          <w:numId w:val="0"/>
        </w:numPr>
        <w:ind w:firstLine="4800" w:firstLineChars="1500"/>
        <w:rPr>
          <w:rFonts w:hint="default" w:ascii="仿宋" w:hAnsi="仿宋" w:eastAsia="仿宋" w:cs="仿宋"/>
          <w:sz w:val="32"/>
          <w:szCs w:val="32"/>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YmVhNTkwZDEwNDAxZTc3NzFjM2VlYWZhNWYyMjkifQ=="/>
  </w:docVars>
  <w:rsids>
    <w:rsidRoot w:val="715F3066"/>
    <w:rsid w:val="4A2A5E36"/>
    <w:rsid w:val="715F30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1252</Words>
  <Characters>1276</Characters>
  <Lines>0</Lines>
  <Paragraphs>0</Paragraphs>
  <TotalTime>6</TotalTime>
  <ScaleCrop>false</ScaleCrop>
  <LinksUpToDate>false</LinksUpToDate>
  <CharactersWithSpaces>1276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2020-01-12T03:11:00Z</dcterms:created>
  <dc:creator>章勇</dc:creator>
  <cp:lastModifiedBy>中软国际</cp:lastModifiedBy>
  <dcterms:modified xsi:type="dcterms:W3CDTF">2023-04-10T23:58:10Z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ED6F8FC3EA1248399C6280E571B981E5</vt:lpwstr>
  </property>
</Properties>
</file>