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720" w:firstLineChars="200"/>
        <w:jc w:val="center"/>
        <w:rPr>
          <w:rFonts w:hint="eastAsia" w:ascii="黑体" w:hAnsi="黑体" w:eastAsia="黑体" w:cs="黑体"/>
          <w:color w:val="auto"/>
          <w:sz w:val="36"/>
          <w:szCs w:val="36"/>
        </w:rPr>
      </w:pPr>
      <w:r>
        <w:rPr>
          <w:rFonts w:hint="eastAsia" w:ascii="黑体" w:hAnsi="黑体" w:eastAsia="黑体" w:cs="黑体"/>
          <w:color w:val="auto"/>
          <w:sz w:val="36"/>
          <w:szCs w:val="36"/>
        </w:rPr>
        <w:t>河南省烟草专卖行政处罚裁量标准</w:t>
      </w:r>
    </w:p>
    <w:p>
      <w:pPr>
        <w:ind w:firstLine="720" w:firstLineChars="200"/>
        <w:jc w:val="center"/>
        <w:rPr>
          <w:rFonts w:hint="eastAsia" w:ascii="仿宋" w:hAnsi="仿宋" w:eastAsia="黑体"/>
          <w:color w:val="auto"/>
          <w:sz w:val="32"/>
          <w:szCs w:val="32"/>
          <w:lang w:eastAsia="zh-CN"/>
        </w:rPr>
      </w:pPr>
      <w:r>
        <w:rPr>
          <w:rFonts w:hint="eastAsia" w:ascii="黑体" w:hAnsi="黑体" w:eastAsia="黑体" w:cs="黑体"/>
          <w:color w:val="auto"/>
          <w:sz w:val="36"/>
          <w:szCs w:val="36"/>
          <w:lang w:eastAsia="zh-CN"/>
        </w:rPr>
        <w:t>（试行）</w:t>
      </w:r>
    </w:p>
    <w:p>
      <w:pPr>
        <w:ind w:firstLine="643" w:firstLineChars="200"/>
        <w:rPr>
          <w:rFonts w:hint="eastAsia" w:ascii="仿宋" w:hAnsi="仿宋" w:eastAsia="仿宋"/>
          <w:color w:val="auto"/>
          <w:sz w:val="32"/>
          <w:szCs w:val="32"/>
        </w:rPr>
      </w:pPr>
      <w:r>
        <w:rPr>
          <w:rFonts w:hint="eastAsia" w:ascii="仿宋" w:hAnsi="仿宋" w:eastAsia="仿宋"/>
          <w:b/>
          <w:bCs/>
          <w:color w:val="auto"/>
          <w:sz w:val="32"/>
          <w:szCs w:val="32"/>
        </w:rPr>
        <w:t>第一章《中华人民共和国烟草专卖法实施条例》裁量标准</w:t>
      </w:r>
    </w:p>
    <w:p>
      <w:pPr>
        <w:ind w:firstLine="643" w:firstLineChars="200"/>
        <w:rPr>
          <w:rFonts w:hint="eastAsia" w:ascii="仿宋" w:hAnsi="仿宋" w:eastAsia="仿宋"/>
          <w:b/>
          <w:bCs/>
          <w:color w:val="auto"/>
          <w:sz w:val="32"/>
          <w:szCs w:val="32"/>
        </w:rPr>
      </w:pPr>
      <w:r>
        <w:rPr>
          <w:rFonts w:hint="eastAsia" w:ascii="仿宋" w:hAnsi="仿宋" w:eastAsia="仿宋"/>
          <w:b/>
          <w:bCs/>
          <w:color w:val="auto"/>
          <w:sz w:val="32"/>
          <w:szCs w:val="32"/>
        </w:rPr>
        <w:t>一、《中华人民共和国烟草专卖法</w:t>
      </w:r>
      <w:bookmarkStart w:id="0" w:name="_GoBack"/>
      <w:bookmarkEnd w:id="0"/>
      <w:r>
        <w:rPr>
          <w:rFonts w:hint="eastAsia" w:ascii="仿宋" w:hAnsi="仿宋" w:eastAsia="仿宋"/>
          <w:b/>
          <w:bCs/>
          <w:color w:val="auto"/>
          <w:sz w:val="32"/>
          <w:szCs w:val="32"/>
        </w:rPr>
        <w:t>实施条例》第</w:t>
      </w:r>
      <w:r>
        <w:rPr>
          <w:rFonts w:hint="eastAsia" w:ascii="仿宋" w:hAnsi="仿宋" w:eastAsia="仿宋"/>
          <w:b/>
          <w:bCs/>
          <w:color w:val="auto"/>
          <w:sz w:val="32"/>
          <w:szCs w:val="32"/>
          <w:u w:val="none"/>
        </w:rPr>
        <w:t>五十一</w:t>
      </w:r>
      <w:r>
        <w:rPr>
          <w:rFonts w:hint="eastAsia" w:ascii="仿宋" w:hAnsi="仿宋" w:eastAsia="仿宋"/>
          <w:b/>
          <w:bCs/>
          <w:color w:val="auto"/>
          <w:sz w:val="32"/>
          <w:szCs w:val="32"/>
        </w:rPr>
        <w:t>条规定的行政处罚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【一】行政处罚依据</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第二十八条违反本规定擅自收购烟叶的，由烟草专卖行政主管部门处以罚款，并按照查获地省级烟草专卖行政主管部门出具的上年度烟叶平均收购价格的百分之七十收购违法收购的烟叶；数量巨大的，没收违法收购的烟叶和违法所得。</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《中华人民共和国烟草专卖法实施条例》第五十一条依照《烟草专卖法》第二十八条规定处罚的，按照下列规定执行：</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（一）擅自收购烟叶1000公斤以下的（含1000公斤），可以处非法收购烟叶价值20%以上50%以下的罚款，并按照查获地省级烟草专卖行政主管部门出具的上年度烟叶平均收购价格的70%收购违法收购的烟叶；</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（二）擅自收购烟叶1000公斤以上的，依法没收其违法收购的烟叶和违法所得。</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【二】违法行为情形和处罚标准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（一）擅自收购烟叶的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1．一般的违法行为：擅自收购烟叶100公斤以下的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处罚标准：依法处以其非法收购的烟叶价值20%以上30%以下的罚款，并按照查获地省级烟草专卖行政主管部门出具的上年度烟叶平均收购价格的70%收购违法收购的烟叶。</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2．较重的违法行为：擅自收购烟叶100公斤以上300公斤以下的。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处罚标准：依法处以其非法收购的烟叶价值30%以上40%以下的罚款，并按照查获地省级烟草专卖行政主管部门出具的上年度烟叶平均收购价格的70%收购违法收购的烟叶。</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3．严重的违法行为：擅自收购烟叶300公斤以上1000公斤以下的。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处罚标准：依法处以其非法收购的烟叶价值40%以上不超过50%的罚款，并按照查获地省级烟草专卖行政主管部门出具的上年度烟叶平均收购价格的70%收购违法收购的烟叶。</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（二）擅自收购烟叶1000公斤以上的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处罚标准：依法没收其违法收购的烟叶和违法所得。</w:t>
      </w:r>
    </w:p>
    <w:p>
      <w:pPr>
        <w:ind w:firstLine="643" w:firstLineChars="200"/>
        <w:rPr>
          <w:rFonts w:hint="eastAsia" w:ascii="仿宋" w:hAnsi="仿宋" w:eastAsia="仿宋"/>
          <w:b/>
          <w:bCs/>
          <w:color w:val="auto"/>
          <w:sz w:val="32"/>
          <w:szCs w:val="32"/>
        </w:rPr>
      </w:pPr>
      <w:r>
        <w:rPr>
          <w:rFonts w:hint="eastAsia" w:ascii="仿宋" w:hAnsi="仿宋" w:eastAsia="仿宋"/>
          <w:b/>
          <w:bCs/>
          <w:color w:val="auto"/>
          <w:sz w:val="32"/>
          <w:szCs w:val="32"/>
        </w:rPr>
        <w:t>二、《中华人民共和国烟草专卖法实施条例》第</w:t>
      </w:r>
      <w:r>
        <w:rPr>
          <w:rFonts w:hint="eastAsia" w:ascii="仿宋" w:hAnsi="仿宋" w:eastAsia="仿宋"/>
          <w:b/>
          <w:bCs/>
          <w:color w:val="auto"/>
          <w:sz w:val="32"/>
          <w:szCs w:val="32"/>
          <w:u w:val="none"/>
        </w:rPr>
        <w:t>五十二条</w:t>
      </w:r>
      <w:r>
        <w:rPr>
          <w:rFonts w:hint="eastAsia" w:ascii="仿宋" w:hAnsi="仿宋" w:eastAsia="仿宋"/>
          <w:b/>
          <w:bCs/>
          <w:color w:val="auto"/>
          <w:sz w:val="32"/>
          <w:szCs w:val="32"/>
        </w:rPr>
        <w:t>规定的行政处罚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【一】行政处罚依据</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第二十九条无准运证或者超过准运证规定的数量托运或者自运烟草专卖品的，由烟草专卖行政主管部门处以罚款，可以按照查获地省级烟草专卖行政主管部门出具的上年度烟叶平均收购价格的百分之七十收购违法运输的烟叶，按照市场批发价格的百分之七十收购违法运输的除烟叶外的其他烟草专卖品；情节严重的，没收违法运输的烟草专卖品和违法所得。</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承运人明知是烟草专卖品而为无准运证的单位、个人运输的，由烟草专卖行政主管部门没收违法所得，并处罚款。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超过国家规定的限量异地携带烟叶、烟草制品，数量较大的，依照第一款的规定处理。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《中华人民共和国烟草专卖法实施条例》第五十二条依照《烟草专卖法》第二十九条规定处罚的，按照下列规定执行：</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无准运证或者超过准运证规定的数量托运或者自运烟草专卖品的，处以违法运输的烟草专卖品价值20%以上50%以下的罚款，可以按照查获地省级烟草专卖行政主管部门出具的上年度烟叶平均收购价格的百分之七十收购违法运输的烟叶，按照市场批发价格的百分之七十收购违法运输的除烟叶外的其他烟草专卖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（二）有下列情形之一的，没收违法运输的烟草专卖品和违法所得：</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1．非法运输的烟草专卖品价值超过5万元或者运输卷烟数量超过100件（每1万支为1件）的；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2．被烟草专卖行政主管部门处罚两次以上的；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3．抗拒烟草专卖行政主管部门的监督检查人员依法实施检查的；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4．非法运输走私烟草专卖品的；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5．运输无烟草专卖生产企业许可证的企业生产的烟草专卖品的；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6．利用伪装非法运输烟草专卖品的；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7．利用特种车辆运输烟草专卖品逃避检查的；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8．其他非法运输行为，情节严重的。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（三）承运人明知是烟草专卖品而为无准运证的单位、个人运输的，没收违法所得，可以并处违法运输的烟草专卖品价值10%以上20%以下的罚款。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（四）邮寄、异地携带烟叶、烟草制品超过国务院有关部门规定的限量一倍以上的，依照本条第（一）项的规定处罚。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【二】违法行为情形和处罚标准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（一）无准运证或者超过准运证规定的数量托运或者自运烟草专卖品的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1．一般的违法行为：无准运证或者超过准运证规定的数量托运或者自运烟草专卖品，非法运输的烟草专卖品价值1万元以下或者运输卷烟数量1件以上（不含1件）10件以下的。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处以违法运输的烟草专卖品价值20%以上40%以下的罚款，可以按照查获地省级烟草专卖行政主管部门出具的上年度烟叶平均收购价格的百分之七十收购违法运输的烟叶，按照市场批发价格的百分之七十收购违法运输的除烟叶外的其他烟草专卖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2．较重的违法行为：无准运证或者超过准运证规定的数量托运或者自运烟草专卖品，非法运输的烟草专卖品价值1万元以上5万元以下（含5万元）或者运输卷烟数量10件以上100件以下（含100件）的。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处以违法运输的烟草专卖品价值40%以上不超过50%的罚款，可以按照查获地省级烟草专卖行政主管部门出具的上年度烟叶平均收购价格的百分之七十收购违法运输的烟叶，按照市场批发价格的百分之七十收购违法运输的除烟叶外的其他烟草专卖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3．严重的违法行为：有《中华人民共和国烟草专卖法实施条例》第五十二条第二项规定情形之一的。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处罚标准：没收违法运输的烟草专卖品和违法所得。</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（二）承运人明知是烟草专卖品而为无准运证的单位、个人运输的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1．一般的违法行为：承运人明知是烟草专卖品而为无准运证的单位、个人运输的，所承运烟草专卖品价值在1万元以下的。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处罚标准：没收违法所得，并处以违法运输的烟草专卖品价值10％以上13％以下的罚款。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2．较重的违法行为：承运人明知是烟草专卖品而为无准运证的单位、个人运输的，所承运烟草专卖品价值在1万元以上3万元以下的。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处罚标准：没收违法所得，并处以违法运输的烟草专卖品价值13％以上16％以下的罚款。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3．严重的违法行为：承运人明知是烟草专卖品而为无准运证的单位、个人运输的，所承运烟草专卖品价值在3万元以上的。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处罚标准：没收违法所得，并处以违法运输的烟草专卖品价值16%以上不超过20%的罚款。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（三）邮寄、异地携带烟叶、烟草制品超过国务院有关部门规定的限量一倍以上的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1．一般的违法行为：邮寄、异地携带烟叶、烟草制品超过国务院有关部门规定的限量一倍以上两倍以下的。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处以违法邮寄、携带的烟草专卖品价值20%以上30%以下的罚款，可以按照查获地省级烟草专卖行政主管部门出具的上年度烟叶平均收购价格的百分之七十收购违法运输的烟叶，按照市场批发价格的百分之七十收购违法运输的除烟叶外的其他烟草专卖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2．较重的违法行为：邮寄、异地携带烟叶、烟草制品超过国务院有关部门规定的限量两倍以上三倍以下的。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处以违法邮寄、携带的烟草专卖品价值30%以上40%以下的罚款，可以按照查获地省级烟草专卖行政主管部门出具的上年度烟叶平均收购价格的百分之七十收购违法运输的烟叶，按照市场批发价格的百分之七十收购违法运输的除烟叶外的其他烟草专卖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3．严重的违法行为：邮寄、异地携带烟叶、烟草制品超过国务院有关部门规定的限量三倍以上的。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处以违法邮寄、携带的烟草专卖品价值40%以上不超过50%的罚款，可以按照查获地省级烟草专卖行政主管部门出具的上年度烟叶平均收购价格的百分之七十收购违法运输的烟叶，按照市场批发价格的百分之七十收购违法运输的除烟叶外的其他烟草专卖品。</w:t>
      </w:r>
    </w:p>
    <w:p>
      <w:pPr>
        <w:ind w:firstLine="643" w:firstLineChars="200"/>
        <w:rPr>
          <w:rFonts w:hint="eastAsia" w:ascii="仿宋" w:hAnsi="仿宋" w:eastAsia="仿宋"/>
          <w:b/>
          <w:bCs/>
          <w:color w:val="auto"/>
          <w:sz w:val="32"/>
          <w:szCs w:val="32"/>
        </w:rPr>
      </w:pPr>
      <w:r>
        <w:rPr>
          <w:rFonts w:hint="eastAsia" w:ascii="仿宋" w:hAnsi="仿宋" w:eastAsia="仿宋"/>
          <w:b/>
          <w:bCs/>
          <w:color w:val="auto"/>
          <w:sz w:val="32"/>
          <w:szCs w:val="32"/>
        </w:rPr>
        <w:t>三、《中华人民共和国烟草专卖法实施条例》第</w:t>
      </w:r>
      <w:r>
        <w:rPr>
          <w:rFonts w:hint="eastAsia" w:ascii="仿宋" w:hAnsi="仿宋" w:eastAsia="仿宋"/>
          <w:b/>
          <w:bCs/>
          <w:color w:val="auto"/>
          <w:sz w:val="32"/>
          <w:szCs w:val="32"/>
          <w:u w:val="none"/>
        </w:rPr>
        <w:t>五十三条</w:t>
      </w:r>
      <w:r>
        <w:rPr>
          <w:rFonts w:hint="eastAsia" w:ascii="仿宋" w:hAnsi="仿宋" w:eastAsia="仿宋"/>
          <w:b/>
          <w:bCs/>
          <w:color w:val="auto"/>
          <w:sz w:val="32"/>
          <w:szCs w:val="32"/>
        </w:rPr>
        <w:t>规定的行政处罚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【一】行政处罚依据</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《中华人民共和国烟草专卖法》第三十条无烟草专卖生产企业许可证生产烟草制品的，由烟草专卖行政主管部门责令关闭，没收违法所得，并处罚款。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无烟草专卖生产企业许可证生产卷烟纸、滤嘴棒、烟用丝束或者烟草专用机械的，由烟草专卖行政主管部门责令停止生产上述产品，没收违法所得，可以并处罚款。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《中华人民共和国烟草专卖法实施条例》第五十三条依照《烟草专卖法》第三十条规定处罚的，按照下列规定执行：</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（一）无烟草专卖生产企业许可证生产烟草制品的，由烟草专卖行政主管部门责令关闭，没收违法所得，处以所生产烟草制品价值一倍以上两倍以下的罚款，并将其违法生产的烟草制品公开销毁；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无烟草专卖生产企业许可证生产卷烟纸、滤嘴棒、烟用丝束或者烟草专用机械的，由烟草专卖行政主管部门责令停止生产，没收违法所得，处以违法生产的烟草专卖品价值一倍以上两倍以下的罚款，并将其违法生产的烟草专卖品公开销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【二】违法行为情形和处罚标准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（一）无烟草专卖生产企业许可证生产烟草制品的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1．一般的违法行为：无烟草专卖生产企业许可证生产烟草制品，违法生产烟草制品价值在1万元以下的。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处罚标准：由烟草专卖行政主管部门责令关闭，没收违法所得，处以所生产烟草制品价值１倍以上1.3倍以下的罚款，并将其违法生产的烟草制品公开销毁。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2．较重的违法行为：无烟草专卖生产企业许可证生产烟草制品，违法生产烟草制品价值在1万元以上3万元以下的。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处罚标准：由烟草专卖行政主管部门责令关闭，没收违法所得，处以所生产烟草制品价值1.3倍以上1.6倍以下的罚款，并将其违法生产的烟草制品公开销毁。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3．严重的违法行为：无烟草专卖生产企业许可证生产烟草制品，违法生产烟草制品价值在3万元以上的。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处罚标准：由烟草专卖行政主管部门责令关闭，没收违法所得，处以所生产烟草制品价值1.6倍以上不超过2倍的罚款，并将其违法生产的烟草制品公开销毁。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（二）无烟草专卖生产企业许可证生产卷烟纸、滤嘴棒、烟用丝束或者烟草专用机械的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1．一般的违法行为：无烟草专卖生产企业许可证生产卷烟纸、滤嘴棒、烟用丝束或者烟草专用机械，违法生产烟草专卖品价值在1万元以下的。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处罚标准：由烟草专卖行政主管部门责令停止生产，没收违法所得，处以违法生产的烟草专卖品价值1倍以上1.3倍以下的罚款，并将其违法生产的烟草专卖品公开销毁。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2．较重的违法行为：无烟草专卖生产企业许可证生产卷烟纸、滤嘴棒、烟用丝束或者烟草专用机械，违法生产烟草专卖品价值在1万元以上3万元以下的。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处罚标准：由烟草专卖行政主管部门责令停止生产，没收违法所得，处以违法生产的烟草专卖品价值1.3倍以上1.6倍以下的罚款，并将其违法生产的烟草专卖品公开销毁。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3．严重的违法行为：无烟草专卖生产企业许可证生产卷烟纸、滤嘴棒、烟用丝束或者烟草专用机械，违法生产烟草专卖品价值在3万元以上的。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处罚标准：由烟草专卖行政主管部门责令停止生产，没收违法所得，处以违法生产的烟草专卖品价值1.6倍以上不超过2倍的罚款，并将其违法生产的烟草专卖品公开销毁。</w:t>
      </w:r>
    </w:p>
    <w:p>
      <w:pPr>
        <w:ind w:firstLine="643" w:firstLineChars="200"/>
        <w:rPr>
          <w:rFonts w:hint="eastAsia" w:ascii="仿宋" w:hAnsi="仿宋" w:eastAsia="仿宋"/>
          <w:b/>
          <w:bCs/>
          <w:color w:val="auto"/>
          <w:sz w:val="32"/>
          <w:szCs w:val="32"/>
        </w:rPr>
      </w:pPr>
      <w:r>
        <w:rPr>
          <w:rFonts w:hint="eastAsia" w:ascii="仿宋" w:hAnsi="仿宋" w:eastAsia="仿宋"/>
          <w:b/>
          <w:bCs/>
          <w:color w:val="auto"/>
          <w:sz w:val="32"/>
          <w:szCs w:val="32"/>
        </w:rPr>
        <w:t>四、《中华人民共和国烟草专卖法实施条例》第</w:t>
      </w:r>
      <w:r>
        <w:rPr>
          <w:rFonts w:hint="eastAsia" w:ascii="仿宋" w:hAnsi="仿宋" w:eastAsia="仿宋"/>
          <w:b/>
          <w:bCs/>
          <w:color w:val="auto"/>
          <w:sz w:val="32"/>
          <w:szCs w:val="32"/>
          <w:u w:val="none"/>
        </w:rPr>
        <w:t>五十四条</w:t>
      </w:r>
      <w:r>
        <w:rPr>
          <w:rFonts w:hint="eastAsia" w:ascii="仿宋" w:hAnsi="仿宋" w:eastAsia="仿宋"/>
          <w:b/>
          <w:bCs/>
          <w:color w:val="auto"/>
          <w:sz w:val="32"/>
          <w:szCs w:val="32"/>
        </w:rPr>
        <w:t>规定的行政处罚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【一】行政处罚依据</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《中华人民共和国烟草专卖法》第三十一条无烟草专卖批发企业许可证经营烟草制品批发业务的，由烟草专卖行政主管部门责令关闭或者停止经营烟草制品批发业务，没收违法所得，并处罚款。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《中华人民共和国烟草专卖法实施条例》第二十四条无烟草专卖批发企业许可证的单位或者个人，一次销售卷烟、雪茄烟50条以上的，视为无烟草专卖批发企业许可证从事烟草制品批发业务。</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五十四条依照《烟草专卖法》第三十一条规定，无烟草专卖批发企业许可证经营烟草制品批发业务的，由烟草专卖行政主管部门责令关闭或者停止经营烟草制品批发业务，没收违法所得，处以违法批发的烟草制品价值50%以上一倍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【二】违法行为情形和处罚标准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无烟草专卖批发企业许可证经营烟草制品批发业务的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1．一般的违法行为：无烟草专卖批发企业许可证经营烟草制品批发业务，一次性违法销售卷烟、雪茄烟数量在50条以上250条以下的。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处罚标准：由烟草专卖行政主管部门责令关闭或者停止经营烟草制品批发业务，没收违法所得，处以违法批发的烟草制品价值50%以上70%以下的罚款。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2．较重的违法行为：无烟草专卖批发企业许可证经营烟草制品批发业务，一次性违法销售卷烟、雪茄烟数量在250条以上500条以下的。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处罚标准：由烟草专卖行政主管部门责令关闭或者停止经营烟草制品批发业务，没收违法所得，处以违法批发的烟草制品价值70%以上90%以下的罚款。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3．严重的违法行为：无烟草专卖批发企业许可证经营烟草制品批发业务，一次性违法销售卷烟、雪茄烟数量在500条以上的。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处罚标准：由烟草专卖行政主管部门责令关闭或者停止经营烟草制品批发业务，没收违法所得，处以违法批发的烟草制品价值90%以上不超过一倍的罚款。</w:t>
      </w:r>
    </w:p>
    <w:p>
      <w:pPr>
        <w:ind w:firstLine="643" w:firstLineChars="200"/>
        <w:rPr>
          <w:rFonts w:hint="eastAsia" w:ascii="仿宋" w:hAnsi="仿宋" w:eastAsia="仿宋"/>
          <w:b/>
          <w:bCs/>
          <w:color w:val="auto"/>
          <w:sz w:val="32"/>
          <w:szCs w:val="32"/>
        </w:rPr>
      </w:pPr>
      <w:r>
        <w:rPr>
          <w:rFonts w:hint="eastAsia" w:ascii="仿宋" w:hAnsi="仿宋" w:eastAsia="仿宋"/>
          <w:b/>
          <w:bCs/>
          <w:color w:val="auto"/>
          <w:sz w:val="32"/>
          <w:szCs w:val="32"/>
        </w:rPr>
        <w:t>五、《中华人民共和国烟草专卖法实施条例》第</w:t>
      </w:r>
      <w:r>
        <w:rPr>
          <w:rFonts w:hint="eastAsia" w:ascii="仿宋" w:hAnsi="仿宋" w:eastAsia="仿宋"/>
          <w:b/>
          <w:bCs/>
          <w:color w:val="auto"/>
          <w:sz w:val="32"/>
          <w:szCs w:val="32"/>
          <w:u w:val="none"/>
        </w:rPr>
        <w:t>五十五条</w:t>
      </w:r>
      <w:r>
        <w:rPr>
          <w:rFonts w:hint="eastAsia" w:ascii="仿宋" w:hAnsi="仿宋" w:eastAsia="仿宋"/>
          <w:b/>
          <w:bCs/>
          <w:color w:val="auto"/>
          <w:sz w:val="32"/>
          <w:szCs w:val="32"/>
        </w:rPr>
        <w:t>规定的行政处罚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【一】行政处罚依据</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《中华人民共和国烟草专卖法实施条例》第二十三条取得烟草专卖批发企业许可证的企业，应当在许可证规定的经营范围和地域范围内，从事烟草制品的批发业务。</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取得烟草专卖零售许可证的企业或者个人，应当在当地的烟草专卖批发企业进货，并接受烟草专卖许可证发证机关的监督管理。”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五十五条取得烟草专卖批发企业许可证的单位违反本条例第二十三条第一款的规定，超越经营范围和地域范围，从事烟草制品批发业务的，由烟草专卖行政主管部门责令暂停经营批发业务，没收违法所得，处以违法经营的烟草制品价值10%以上20%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【二】违法行为情形和处罚标准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取得烟草专卖批发企业许可证的单位，超越经营范围和地域范围，从事烟草制品批发业务的。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1．一般的违法行为：取得烟草专卖批发企业许可证的单位，超越经营范围和地域范围，从事烟草制品批发业务，违法经营烟草制品价值10万元以下的。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处罚标准：由烟草专卖行政主管部门责令暂停经营批发业务，没收违法所得，处以违法经营的烟草制品价值10%以上13%以下的罚款。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2．较重的违法行为：取得烟草专卖批发企业许可证的单位，超越经营范围和地域范围，从事烟草制品批发业务，违法经营烟草制品价值10万元以上30万元以下的。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处罚标准：由烟草专卖行政主管部门责令暂停经营批发业务，没收违法所得，处以违法经营的烟草制品价值13%以上16%以下的罚款。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3．严重的违法行为：取得烟草专卖批发企业许可证的单位，超越经营范围和地域范围，从事烟草制品批发业务，违法经营烟草制品价值30万元以上的。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处罚标准：由烟草专卖行政主管部门责令暂停经营批发业务，没收违法所得，处以违法经营的烟草制品价值16%以上不超过20%的罚款。</w:t>
      </w:r>
    </w:p>
    <w:p>
      <w:pPr>
        <w:ind w:firstLine="643" w:firstLineChars="200"/>
        <w:rPr>
          <w:rFonts w:hint="eastAsia" w:ascii="仿宋" w:hAnsi="仿宋" w:eastAsia="仿宋"/>
          <w:color w:val="auto"/>
          <w:sz w:val="32"/>
          <w:szCs w:val="32"/>
        </w:rPr>
      </w:pPr>
      <w:r>
        <w:rPr>
          <w:rFonts w:hint="eastAsia" w:ascii="仿宋" w:hAnsi="仿宋" w:eastAsia="仿宋"/>
          <w:b/>
          <w:bCs/>
          <w:color w:val="auto"/>
          <w:sz w:val="32"/>
          <w:szCs w:val="32"/>
        </w:rPr>
        <w:t>六、《中华人民共和国烟草专卖法实施条例》第</w:t>
      </w:r>
      <w:r>
        <w:rPr>
          <w:rFonts w:hint="eastAsia" w:ascii="仿宋" w:hAnsi="仿宋" w:eastAsia="仿宋"/>
          <w:b/>
          <w:bCs/>
          <w:color w:val="auto"/>
          <w:sz w:val="32"/>
          <w:szCs w:val="32"/>
          <w:u w:val="none"/>
        </w:rPr>
        <w:t>五十六条</w:t>
      </w:r>
      <w:r>
        <w:rPr>
          <w:rFonts w:hint="eastAsia" w:ascii="仿宋" w:hAnsi="仿宋" w:eastAsia="仿宋"/>
          <w:b/>
          <w:bCs/>
          <w:color w:val="auto"/>
          <w:sz w:val="32"/>
          <w:szCs w:val="32"/>
        </w:rPr>
        <w:t>规定的行政处罚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【一】行政处罚依据</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《中华人民共和国烟草专卖法实施条例》第二十三条取得烟草专卖批发企业许可证的企业，应当在许可证规定的经营范围和地域范围内，从事烟草制品的批发业务。</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取得烟草专卖零售许可证的企业或者个人，应当在当地的烟草专卖批发企业进货，并接受烟草专卖许可证发证机关的监督管理。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五十六条取得烟草专卖零售许可证的企业或者个人违反本条例第二十三条第二款的规定，未在当地烟草专卖批发企业进货的，由烟草专卖行政主管部门没收违法所得，可处以进货总额5%以上10%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【二】违法行为情形和处罚标准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取得烟草专卖零售许可证的企业或者个人违反本条例第二十</w:t>
      </w:r>
      <w:r>
        <w:rPr>
          <w:rFonts w:hint="eastAsia" w:ascii="仿宋" w:hAnsi="仿宋" w:eastAsia="仿宋"/>
          <w:color w:val="auto"/>
          <w:sz w:val="32"/>
          <w:szCs w:val="32"/>
          <w:lang w:eastAsia="zh-CN"/>
        </w:rPr>
        <w:t>三</w:t>
      </w:r>
      <w:r>
        <w:rPr>
          <w:rFonts w:hint="eastAsia" w:ascii="仿宋" w:hAnsi="仿宋" w:eastAsia="仿宋"/>
          <w:color w:val="auto"/>
          <w:sz w:val="32"/>
          <w:szCs w:val="32"/>
        </w:rPr>
        <w:t>条第二款的规定，未在当地烟草专卖批发企业进货的。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1．一般的违法行为：取得烟草专卖零售许可证的企业或者个人违反本条例第二十</w:t>
      </w:r>
      <w:r>
        <w:rPr>
          <w:rFonts w:hint="eastAsia" w:ascii="仿宋" w:hAnsi="仿宋" w:eastAsia="仿宋"/>
          <w:color w:val="auto"/>
          <w:sz w:val="32"/>
          <w:szCs w:val="32"/>
          <w:lang w:eastAsia="zh-CN"/>
        </w:rPr>
        <w:t>三</w:t>
      </w:r>
      <w:r>
        <w:rPr>
          <w:rFonts w:hint="eastAsia" w:ascii="仿宋" w:hAnsi="仿宋" w:eastAsia="仿宋"/>
          <w:color w:val="auto"/>
          <w:sz w:val="32"/>
          <w:szCs w:val="32"/>
        </w:rPr>
        <w:t>条第二款的规定，未在当地烟草专卖批发企业进货，进货总额在1千元以下的。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处罚标准：由烟草专卖行政主管部门没收违法所得，处以进货总额5%以上7%以下的罚款。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2．较重的违法行为：取得烟草专卖零售许可证的企业或者个人违反本条例第二十</w:t>
      </w:r>
      <w:r>
        <w:rPr>
          <w:rFonts w:hint="eastAsia" w:ascii="仿宋" w:hAnsi="仿宋" w:eastAsia="仿宋"/>
          <w:color w:val="auto"/>
          <w:sz w:val="32"/>
          <w:szCs w:val="32"/>
          <w:lang w:eastAsia="zh-CN"/>
        </w:rPr>
        <w:t>三</w:t>
      </w:r>
      <w:r>
        <w:rPr>
          <w:rFonts w:hint="eastAsia" w:ascii="仿宋" w:hAnsi="仿宋" w:eastAsia="仿宋"/>
          <w:color w:val="auto"/>
          <w:sz w:val="32"/>
          <w:szCs w:val="32"/>
        </w:rPr>
        <w:t>条第二款的规定，未在当地烟草专卖批发企业进货，进货总额在1千元以上5千元以下的。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处罚标准：由烟草专卖行政主管部门没收违法所得，处以进货总额7%以上9%以下的罚款。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3．严重的违法行为：取得烟草专卖零售许可证的企业或者个人违反本条例第二十</w:t>
      </w:r>
      <w:r>
        <w:rPr>
          <w:rFonts w:hint="eastAsia" w:ascii="仿宋" w:hAnsi="仿宋" w:eastAsia="仿宋"/>
          <w:color w:val="auto"/>
          <w:sz w:val="32"/>
          <w:szCs w:val="32"/>
          <w:lang w:eastAsia="zh-CN"/>
        </w:rPr>
        <w:t>三</w:t>
      </w:r>
      <w:r>
        <w:rPr>
          <w:rFonts w:hint="eastAsia" w:ascii="仿宋" w:hAnsi="仿宋" w:eastAsia="仿宋"/>
          <w:color w:val="auto"/>
          <w:sz w:val="32"/>
          <w:szCs w:val="32"/>
        </w:rPr>
        <w:t>条第二款的规定，未在当地烟草专卖批发企业进货，进货总额在5千元以上的。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处罚标准：由烟草专卖行政主管部门没收违法所得，处以进货总额9%以上10%以下的罚款。</w:t>
      </w:r>
    </w:p>
    <w:p>
      <w:pPr>
        <w:ind w:firstLine="643" w:firstLineChars="200"/>
        <w:rPr>
          <w:rFonts w:hint="eastAsia" w:ascii="仿宋" w:hAnsi="仿宋" w:eastAsia="仿宋"/>
          <w:color w:val="auto"/>
          <w:sz w:val="32"/>
          <w:szCs w:val="32"/>
        </w:rPr>
      </w:pPr>
      <w:r>
        <w:rPr>
          <w:rFonts w:hint="eastAsia" w:ascii="仿宋" w:hAnsi="仿宋" w:eastAsia="仿宋"/>
          <w:b/>
          <w:bCs/>
          <w:color w:val="auto"/>
          <w:sz w:val="32"/>
          <w:szCs w:val="32"/>
        </w:rPr>
        <w:t>七、《中华人民共和国烟草专卖法实施条例》第</w:t>
      </w:r>
      <w:r>
        <w:rPr>
          <w:rFonts w:hint="eastAsia" w:ascii="仿宋" w:hAnsi="仿宋" w:eastAsia="仿宋"/>
          <w:b/>
          <w:bCs/>
          <w:color w:val="auto"/>
          <w:sz w:val="32"/>
          <w:szCs w:val="32"/>
          <w:u w:val="none"/>
        </w:rPr>
        <w:t>五十七条</w:t>
      </w:r>
      <w:r>
        <w:rPr>
          <w:rFonts w:hint="eastAsia" w:ascii="仿宋" w:hAnsi="仿宋" w:eastAsia="仿宋"/>
          <w:b/>
          <w:bCs/>
          <w:color w:val="auto"/>
          <w:sz w:val="32"/>
          <w:szCs w:val="32"/>
        </w:rPr>
        <w:t>规定的行政处罚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【一】行政处罚依据</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五十七条无烟草专卖零售许可证经营烟草制品零售业务的，由工商行政管理部门或者由工商行政管理部门根据烟草专卖行政主管部门的意见，责令停止经营烟草制品零售业务，没收违法所得，处以违法经营总额20%以上50%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【二】违法行为情形和处罚标准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无烟草专卖零售许可证经营烟草制品零售业务的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1．一般的违法行为：无烟草专卖零售许可证经营烟草制品零售业务，违法经营总额在1千元以下的。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处罚标准：由工商行政管理部门或者由工商行政管理部门根据烟草专卖行政主管部门的意见，责令停止经营烟草制品零售业务，没收违法所得，处以违法经营总额20%以上30%以下的罚款。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2．较重的违法行为：无烟草专卖零售许可证经营烟草制品零售业务，违法经营总额在1千元以上5千元以下的。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处罚标准：由工商行政管理部门或者由工商行政管理部门根据烟草专卖行政主管部门的意见，责令停止经营烟草制品零售业务，没收违法所得，处以违法经营总额30%以上40%以下的罚款。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3．严重的违法行为：无烟草专卖零售许可证经营烟草制品零售业务，违法经营总额在5千元以上的。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处罚标准：由工商行政管理部门或者由工商行政管理部门根据烟草专卖行政主管部门的意见，责令停止经营烟草制品零售业务，没收违法所得，处以违法经营总额40%以上不超过50%的罚款。</w:t>
      </w:r>
    </w:p>
    <w:p>
      <w:pPr>
        <w:ind w:firstLine="643" w:firstLineChars="200"/>
        <w:rPr>
          <w:rFonts w:hint="eastAsia" w:ascii="仿宋" w:hAnsi="仿宋" w:eastAsia="仿宋"/>
          <w:b/>
          <w:bCs/>
          <w:color w:val="auto"/>
          <w:sz w:val="32"/>
          <w:szCs w:val="32"/>
        </w:rPr>
      </w:pPr>
      <w:r>
        <w:rPr>
          <w:rFonts w:hint="eastAsia" w:ascii="仿宋" w:hAnsi="仿宋" w:eastAsia="仿宋"/>
          <w:b/>
          <w:bCs/>
          <w:color w:val="auto"/>
          <w:sz w:val="32"/>
          <w:szCs w:val="32"/>
        </w:rPr>
        <w:t>八、《中华人民共和国烟草专卖法实施条例》第</w:t>
      </w:r>
      <w:r>
        <w:rPr>
          <w:rFonts w:hint="eastAsia" w:ascii="仿宋" w:hAnsi="仿宋" w:eastAsia="仿宋"/>
          <w:b/>
          <w:bCs/>
          <w:color w:val="auto"/>
          <w:sz w:val="32"/>
          <w:szCs w:val="32"/>
          <w:u w:val="none"/>
        </w:rPr>
        <w:t>五十八条</w:t>
      </w:r>
      <w:r>
        <w:rPr>
          <w:rFonts w:hint="eastAsia" w:ascii="仿宋" w:hAnsi="仿宋" w:eastAsia="仿宋"/>
          <w:b/>
          <w:bCs/>
          <w:color w:val="auto"/>
          <w:sz w:val="32"/>
          <w:szCs w:val="32"/>
        </w:rPr>
        <w:t>规定的行政处罚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【一】行政处罚依据</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《中华人民共和国烟草专卖法实施条例》第二十五条任何单位或者个人不得销售非法生产的烟草制品。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《中华人民共和国烟草专卖法实施条例》第三十八条任何单位或者个人不得销售非法生产的烟草专用机械、卷烟纸、滤嘴棒及烟用丝束。</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五十八条违反本条例第二十五条、第三十八条第一款规定销售非法生产的烟草专卖品的，由烟草专卖行政主管部门责令停止销售，没收违法所得，处以违法销售总额20%以上50%以下的罚款，并将非法销售的烟草专卖品公开销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【二】违法行为情形和处罚标准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销售非法生产的烟草专卖品的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1．一般的违法行为：销售非法生产的烟草专卖品，违法销售总额在5千元以下的。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处罚标准：由烟草专卖行政主管部门责令停止销售，没收违法所得，处以违法销售总额20%以上30%以下的罚款，并将非法销售的烟草专卖品公开销毁。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2．较重的违法行为：销售非法生产的烟草专卖品，违法销售总额在5千元以上1万元以下的。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处罚标准：由烟草专卖行政主管部门责令停止销售，没收违法所得，处以违法销售总额30%以上40%以下的罚款，并将非法销售的烟草专卖品公开销毁。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3．严重的违法行为：销售非法生产的烟草专卖品，违法销售总额在1万元以上的。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处罚标准：由烟草专卖行政主管部门责令停止销售，没收违法所得，处以违法销售总额40%以上不超过50%的罚款，并将非法销售的烟草专卖品公开销毁。</w:t>
      </w:r>
    </w:p>
    <w:p>
      <w:pPr>
        <w:ind w:firstLine="643" w:firstLineChars="200"/>
        <w:rPr>
          <w:rFonts w:hint="eastAsia" w:ascii="仿宋" w:hAnsi="仿宋" w:eastAsia="仿宋"/>
          <w:b/>
          <w:bCs/>
          <w:color w:val="auto"/>
          <w:sz w:val="32"/>
          <w:szCs w:val="32"/>
        </w:rPr>
      </w:pPr>
      <w:r>
        <w:rPr>
          <w:rFonts w:hint="eastAsia" w:ascii="仿宋" w:hAnsi="仿宋" w:eastAsia="仿宋"/>
          <w:b/>
          <w:bCs/>
          <w:color w:val="auto"/>
          <w:sz w:val="32"/>
          <w:szCs w:val="32"/>
        </w:rPr>
        <w:t>九、《中华人民共和国烟草专卖法实施条例》第</w:t>
      </w:r>
      <w:r>
        <w:rPr>
          <w:rFonts w:hint="eastAsia" w:ascii="仿宋" w:hAnsi="仿宋" w:eastAsia="仿宋"/>
          <w:b/>
          <w:bCs/>
          <w:color w:val="auto"/>
          <w:sz w:val="32"/>
          <w:szCs w:val="32"/>
          <w:u w:val="none"/>
        </w:rPr>
        <w:t>五十九条</w:t>
      </w:r>
      <w:r>
        <w:rPr>
          <w:rFonts w:hint="eastAsia" w:ascii="仿宋" w:hAnsi="仿宋" w:eastAsia="仿宋"/>
          <w:b/>
          <w:bCs/>
          <w:color w:val="auto"/>
          <w:sz w:val="32"/>
          <w:szCs w:val="32"/>
        </w:rPr>
        <w:t>规定的行政处罚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【一】行政处罚依据</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五十九条违反本条例规定，未取得国务院烟草专卖行政主管部门颁发的烟草专卖批发企业许可证，擅自跨省、自治区、直辖市从事烟草制品批发业务的，由烟草专卖行政主管部门处以批发总额10%以上20%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【二】违法行为情形和处罚标准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未取得国务院烟草专卖行政主管部门颁发的烟草专卖批发企业许可证，擅自跨省、自治区、直辖市从事烟草制品批发业务的。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1．一般的违法行为：未取得国务院烟草专卖行政主管部门颁发的烟草专卖批发企业许可证，擅自跨省、自治区、直辖市从事烟草制品批发业务，批发总额10万元以下的。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处罚标准：由烟草专卖行政主管部门处以批发总额10%以上13%以下的罚款。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2．较重的违法行为：未取得国务院烟草专卖行政主管部门颁发的烟草专卖批发企业许可证，擅自跨省、自治区、直辖市从事烟草制品批发业务，批发总额10万元以上30万元以下的。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处罚标准：由烟草专卖行政主管部门处以批发总额13%以上16%以下的罚款。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3．严重的违法行为：未取得国务院烟草专卖行政主管部门颁发的烟草专卖批发企业许可证，擅自跨省、自治区、直辖市从事烟草制品批发业务，批发总额30万元以上的。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处罚标准：由烟草专卖行政主管部门处以批发总额16%以上不超过20%的罚款。</w:t>
      </w:r>
    </w:p>
    <w:p>
      <w:pPr>
        <w:ind w:firstLine="643" w:firstLineChars="200"/>
        <w:rPr>
          <w:rFonts w:hint="eastAsia" w:ascii="仿宋" w:hAnsi="仿宋" w:eastAsia="仿宋"/>
          <w:b/>
          <w:bCs/>
          <w:color w:val="auto"/>
          <w:sz w:val="32"/>
          <w:szCs w:val="32"/>
        </w:rPr>
      </w:pPr>
      <w:r>
        <w:rPr>
          <w:rFonts w:hint="eastAsia" w:ascii="仿宋" w:hAnsi="仿宋" w:eastAsia="仿宋"/>
          <w:b/>
          <w:bCs/>
          <w:color w:val="auto"/>
          <w:sz w:val="32"/>
          <w:szCs w:val="32"/>
        </w:rPr>
        <w:t>十、《中华人民共和国烟草专卖法实施条例》</w:t>
      </w:r>
      <w:r>
        <w:rPr>
          <w:rFonts w:hint="eastAsia" w:ascii="仿宋" w:hAnsi="仿宋" w:eastAsia="仿宋"/>
          <w:b/>
          <w:bCs/>
          <w:color w:val="auto"/>
          <w:sz w:val="32"/>
          <w:szCs w:val="32"/>
          <w:u w:val="none"/>
        </w:rPr>
        <w:t>第六十条</w:t>
      </w:r>
      <w:r>
        <w:rPr>
          <w:rFonts w:hint="eastAsia" w:ascii="仿宋" w:hAnsi="仿宋" w:eastAsia="仿宋"/>
          <w:b/>
          <w:bCs/>
          <w:color w:val="auto"/>
          <w:sz w:val="32"/>
          <w:szCs w:val="32"/>
        </w:rPr>
        <w:t>规定的行政处罚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【一】行政处罚依据</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《中华人民共和国烟草专卖法实施条例》第二十六条烟草专卖生产企业和烟草专卖批发企业，不得向无烟草专卖零售许可证的单位或者个人提供烟草制品。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三十六条烟草专卖批发企业和烟草制品生产企业只能从取得烟草专卖生产企业许可证、特种烟草专卖经营企业许可证的企业购买卷烟纸、滤嘴棒、烟用丝束和烟草专用机械。</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卷烟纸、滤嘴棒、烟用丝束、烟草专用机械的生产企业不得将其产品销售给无烟草专卖生产企业许可证的单位或者个人。</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六十条违反本条例第二十六条、第三十六条第二款规定，为无烟草专卖许可证的单位或者个人提供烟草专卖品的，由烟草专卖行政主管部门没收违法所得，并处以销售总额20%以上50%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【二】违法行为情形和处罚标准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烟草专卖生产企业，烟草专卖批发企业和卷烟纸、滤嘴棒、烟用丝束、烟草专用机械生产企业为无烟草专卖许可证的单位或者个人提供烟草专卖品的。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1．一般的违法行为：烟草专卖生产企业，烟草专卖批发企业和卷烟纸、滤嘴棒、烟用丝束、烟草专用机械生产企业为无烟草专卖许可证的单位或者个人提供烟草专卖品，提供烟草专卖品价值10万元以下的。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处罚标准：由烟草专卖行政主管部门没收违法所得，并处以销售总额20%以上30%以下的罚款。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烟草专卖生产企业，烟草专卖批发企业和卷烟纸、滤嘴棒、烟用丝束、烟草专用机械生产企业为无烟草专卖许可证的单位或者个人提供烟草专卖品，提供烟草专卖品价值10万元以上30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处罚标准：由烟草专卖行政主管部门没收违法所得，并处以销售总额30%以上40%以下的罚款。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3．严重的违法行为：烟草专卖生产企业，烟草专卖批发企业和卷烟纸、滤嘴棒、烟用丝束、烟草专用机械生产企业为无烟草专卖许可证的单位或者个人提供烟草专卖品，提供烟草专卖品价值30万元以上的。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处罚标准：由烟草专卖行政主管部门没收违法所得，并处以销售总额40%以上不超过50%的罚款。</w:t>
      </w:r>
    </w:p>
    <w:p>
      <w:pPr>
        <w:ind w:firstLine="643" w:firstLineChars="200"/>
        <w:rPr>
          <w:rFonts w:hint="eastAsia" w:ascii="仿宋" w:hAnsi="仿宋" w:eastAsia="仿宋"/>
          <w:color w:val="auto"/>
          <w:sz w:val="32"/>
          <w:szCs w:val="32"/>
        </w:rPr>
      </w:pPr>
      <w:r>
        <w:rPr>
          <w:rFonts w:hint="eastAsia" w:ascii="仿宋" w:hAnsi="仿宋" w:eastAsia="仿宋"/>
          <w:b/>
          <w:bCs/>
          <w:color w:val="auto"/>
          <w:sz w:val="32"/>
          <w:szCs w:val="32"/>
        </w:rPr>
        <w:t>十一、《中华人民共和国烟草专卖法实施条例》</w:t>
      </w:r>
      <w:r>
        <w:rPr>
          <w:rFonts w:hint="eastAsia" w:ascii="仿宋" w:hAnsi="仿宋" w:eastAsia="仿宋"/>
          <w:b/>
          <w:bCs/>
          <w:color w:val="auto"/>
          <w:sz w:val="32"/>
          <w:szCs w:val="32"/>
          <w:u w:val="none"/>
        </w:rPr>
        <w:t>第六十一条</w:t>
      </w:r>
      <w:r>
        <w:rPr>
          <w:rFonts w:hint="eastAsia" w:ascii="仿宋" w:hAnsi="仿宋" w:eastAsia="仿宋"/>
          <w:b/>
          <w:bCs/>
          <w:color w:val="auto"/>
          <w:sz w:val="32"/>
          <w:szCs w:val="32"/>
        </w:rPr>
        <w:t>规定的行政处罚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【一】行政处罚依据</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《中华人民共和国烟草专卖法实施条例》第三十六条烟草专卖批发企业和烟草制品生产企业只能从取得烟草专卖生产企业许可证的企业购买卷烟纸、滤嘴棒、烟用丝束和烟草专用机械。</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卷烟纸、滤嘴棒、烟用丝束、烟草专用机械的生产企业不得将其产品销售给无烟草专卖生产企业许可证的单位或者个人。</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六十一条违反本条例第三十六条第一款规定，烟草专卖批发企业和烟草制品生产企业从无烟草专卖生产企业许可证的企业购买卷烟纸、滤嘴棒、烟用丝束、烟草专用机械的，由烟草专卖行政主管部门处以所购烟草专卖品价值50%以上一倍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【二】违法行为情形和处罚标准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烟草专卖批发企业和烟草制品生产企业从无烟草专卖生产企业许可证、特种烟草专卖经营企业许可证的企业购买卷烟纸、滤嘴棒、烟用丝束、烟草专用机械的。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烟草专卖批发企业和烟草制品生产企业从无烟草专卖生产企业许可证、特种烟草专卖经营企业许可证的企业购买卷烟纸、滤嘴棒、烟用丝束、烟草专用机械，所购烟草专卖品价值在10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处罚标准：由烟草专卖行政主管部门处以所购烟草专卖品价值50%以上70%以下的罚款。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烟草专卖批发企业和烟草制品生产企业从无烟草专卖生产企业许可证、特种烟草专卖经营企业许可证的企业购买卷烟纸、滤嘴棒、烟用丝束、烟草专用机械，所购烟草专卖品价值在10万元以上30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处罚标准：由烟草专卖行政主管部门处以所购烟草专卖品价值70%以上90%以下的罚款。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烟草专卖批发企业和烟草制品生产企业从无烟草专卖生产企业许可证、特种烟草专卖经营企业许可证的企业购买卷烟纸、滤嘴棒、烟用丝束、烟草专用机械，所购烟草专卖品价值在30万元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处罚标准：由烟草专卖行政主管部门处以所购烟草专卖品价值90%以上不超过1倍的罚款。</w:t>
      </w:r>
    </w:p>
    <w:p>
      <w:pPr>
        <w:ind w:firstLine="643" w:firstLineChars="200"/>
        <w:rPr>
          <w:rFonts w:hint="eastAsia" w:ascii="仿宋" w:hAnsi="仿宋" w:eastAsia="仿宋"/>
          <w:b/>
          <w:bCs/>
          <w:color w:val="auto"/>
          <w:sz w:val="32"/>
          <w:szCs w:val="32"/>
        </w:rPr>
      </w:pPr>
      <w:r>
        <w:rPr>
          <w:rFonts w:hint="eastAsia" w:ascii="仿宋" w:hAnsi="仿宋" w:eastAsia="仿宋"/>
          <w:b/>
          <w:bCs/>
          <w:color w:val="auto"/>
          <w:sz w:val="32"/>
          <w:szCs w:val="32"/>
        </w:rPr>
        <w:t>十二、《中华人民共和国烟草专卖法实施条例》</w:t>
      </w:r>
      <w:r>
        <w:rPr>
          <w:rFonts w:hint="eastAsia" w:ascii="仿宋" w:hAnsi="仿宋" w:eastAsia="仿宋"/>
          <w:b/>
          <w:bCs/>
          <w:color w:val="auto"/>
          <w:sz w:val="32"/>
          <w:szCs w:val="32"/>
          <w:u w:val="none"/>
        </w:rPr>
        <w:t>第六十二条</w:t>
      </w:r>
      <w:r>
        <w:rPr>
          <w:rFonts w:hint="eastAsia" w:ascii="仿宋" w:hAnsi="仿宋" w:eastAsia="仿宋"/>
          <w:b/>
          <w:bCs/>
          <w:color w:val="auto"/>
          <w:sz w:val="32"/>
          <w:szCs w:val="32"/>
        </w:rPr>
        <w:t>规定的行政处罚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【一】行政处罚依据</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四十一条：免税进口的烟草制品应当存放在海关指定的保税仓库内，并由国务院烟草专卖行政主管部门指定的地方烟草专卖行政主管部门与海关共同加锁管理。海关凭国务院烟草专卖行政主管部门批准的免税进口计划分批核销免税进口外国烟草制品的数量。</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《中华人民共和国烟草专卖法实施条例》第六十二条：违反本条例第四十一条规定，免税进口的烟草制品不按规定存放在烟草制品保税仓库内的，可以处烟草制品价值50%以下的罚款。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【二】违法行为情形和处罚标准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免税进口的烟草制品不按规定存放在烟草制品保税仓库内的。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1．一般的违法行为：免税进口的烟草制品不按规定存放在烟草制品保税仓库内，存放的烟草制品价值在10万元以下的。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处罚标准：由烟草专卖行政主管部门处烟草制品价值10%以下的罚款。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2．较重的违法行为：免税进口的烟草制品不按规定存放在烟草制品保税仓库内，存放的烟草制品价值在10万元以上30万元以下的。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处罚标准：由烟草专卖行政主管部门处烟草制品价值10%以上30%以下的罚款。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3．严重的违法行为：免税进口的烟草制品不按规定存放在烟草制品保税仓库内，存放的烟草制品价值在30万元以上的。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处罚标准：由烟草专卖行政主管部门处烟草制品价值30%以上不超过50%的罚款。</w:t>
      </w:r>
    </w:p>
    <w:p>
      <w:pPr>
        <w:ind w:firstLine="643" w:firstLineChars="200"/>
        <w:rPr>
          <w:rFonts w:hint="eastAsia" w:ascii="仿宋" w:hAnsi="仿宋" w:eastAsia="仿宋"/>
          <w:b/>
          <w:bCs/>
          <w:color w:val="auto"/>
          <w:sz w:val="32"/>
          <w:szCs w:val="32"/>
        </w:rPr>
      </w:pPr>
      <w:r>
        <w:rPr>
          <w:rFonts w:hint="eastAsia" w:ascii="仿宋" w:hAnsi="仿宋" w:eastAsia="仿宋"/>
          <w:b/>
          <w:bCs/>
          <w:color w:val="auto"/>
          <w:sz w:val="32"/>
          <w:szCs w:val="32"/>
        </w:rPr>
        <w:t>十三、《中华人民共和国烟草专卖法实施条例》</w:t>
      </w:r>
      <w:r>
        <w:rPr>
          <w:rFonts w:hint="eastAsia" w:ascii="仿宋" w:hAnsi="仿宋" w:eastAsia="仿宋"/>
          <w:b/>
          <w:bCs/>
          <w:color w:val="auto"/>
          <w:sz w:val="32"/>
          <w:szCs w:val="32"/>
          <w:u w:val="none"/>
        </w:rPr>
        <w:t>第六十三条</w:t>
      </w:r>
      <w:r>
        <w:rPr>
          <w:rFonts w:hint="eastAsia" w:ascii="仿宋" w:hAnsi="仿宋" w:eastAsia="仿宋"/>
          <w:b/>
          <w:bCs/>
          <w:color w:val="auto"/>
          <w:sz w:val="32"/>
          <w:szCs w:val="32"/>
        </w:rPr>
        <w:t>规定的行政处罚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【一】行政处罚依据</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《中华人民共和国烟草专卖法实施条例》第四十二条在海关监管区内经营免税的卷烟、雪茄烟的，只能零售，并应当在卷烟、雪茄烟的小包、条包上标注国务院烟草专卖行政主管部门规定的专门标志。</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六十三条违反本条例第四十二条规定，在海关监管区内经营免税的卷烟、雪茄烟没有小条包上标注国务院烟草专卖行政主管部门规定的专门标志的，可以处非法经营总额50%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【二】违法行为情形和处罚标准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在海关监管区内经营免税的卷烟、雪茄烟没有在小包、条包上标注国务院烟草专卖行政主管部门规定的专门标志的。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1．一般的违法行为：在海关监管区内经营免税的卷烟、雪茄烟没有在小包、条包上标注国务院烟草专卖行政主管部门规定的专门标志，非法经营总额在1万元以下的。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处罚标准：由烟草专卖行政主管部门处以非法经营总额10%以下的罚款。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2．较重的违法行为：在海关监管区内经营免税的卷烟、雪茄烟没有在小包、条包上标注国务院烟草专卖行政主管部门规定的专门标志，非法经营总额在1万元以上3万元以下的。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处罚标准：由烟草专卖行政主管部门处以非法经营总额10%以上30%以下的罚款。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3．严重的违法行为：在海关监管区内经营免税的卷烟、雪茄烟没有在小包、条包上标注国务院烟草专卖行政主管部门规定的专门标志，非法经营总额在3万元以上的。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处罚标准：由烟草专卖行政主管部门处以非法经营总额30%以上不超过50%的罚款。</w:t>
      </w:r>
    </w:p>
    <w:p>
      <w:pPr>
        <w:ind w:firstLine="643" w:firstLineChars="200"/>
        <w:rPr>
          <w:rFonts w:hint="eastAsia" w:ascii="仿宋" w:hAnsi="仿宋" w:eastAsia="仿宋"/>
          <w:b/>
          <w:bCs/>
          <w:color w:val="auto"/>
          <w:sz w:val="32"/>
          <w:szCs w:val="32"/>
        </w:rPr>
      </w:pPr>
      <w:r>
        <w:rPr>
          <w:rFonts w:hint="eastAsia" w:ascii="仿宋" w:hAnsi="仿宋" w:eastAsia="仿宋"/>
          <w:b/>
          <w:bCs/>
          <w:color w:val="auto"/>
          <w:sz w:val="32"/>
          <w:szCs w:val="32"/>
        </w:rPr>
        <w:t>十四、《中华人民共和国烟草专卖法实施条例》</w:t>
      </w:r>
      <w:r>
        <w:rPr>
          <w:rFonts w:hint="eastAsia" w:ascii="仿宋" w:hAnsi="仿宋" w:eastAsia="仿宋"/>
          <w:b/>
          <w:bCs/>
          <w:color w:val="auto"/>
          <w:sz w:val="32"/>
          <w:szCs w:val="32"/>
          <w:u w:val="none"/>
        </w:rPr>
        <w:t>第六十四条</w:t>
      </w:r>
      <w:r>
        <w:rPr>
          <w:rFonts w:hint="eastAsia" w:ascii="仿宋" w:hAnsi="仿宋" w:eastAsia="仿宋"/>
          <w:b/>
          <w:bCs/>
          <w:color w:val="auto"/>
          <w:sz w:val="32"/>
          <w:szCs w:val="32"/>
        </w:rPr>
        <w:t>规定的行政处罚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【一】行政处罚依据</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四十八条人民法院和行政机关依法没收的烟草专卖品以及充抵罚金、罚款和税款的烟草专卖品，按照国家有关规定进行拍卖的，竞买人应当持有烟草专卖批发企业许可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依法设立的拍卖企业拍卖烟草专卖品，应当对竞买人进行资格验证。拍卖企业拍卖烟草专卖品，应当接受烟草专卖行政主管部门的监督。</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中华人民共和国烟草专卖法实施条例》第六十四条违反本条例第四十八条规定，拍卖企业未对竞买人进行资格验证，或者不接受烟草专卖行政主管部门的监督，擅自拍卖烟草专卖品的，由烟草专卖行政主管部门处以拍卖的烟草专卖品价值20%以上50%以下的罚款，并依法取消其拍卖烟草专卖品的资格。</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【二】违法行为情形和处罚标准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拍卖企业未对竞买人进行资格验证，或者不接受烟草专卖行政主管部门的监督，擅自拍卖烟草专卖品的。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1．一般的违法行为：拍卖企业未对竞买人进行资格验证，或者不接受烟草专卖行政主管部门的监督，擅自拍卖烟草专卖品，拍卖的烟草专卖品价值在10万元以下的。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处罚标准：由烟草专卖行政主管部门处以拍卖的烟草专卖品价值20%以上30%以下的罚款，并依法取消其拍卖烟草专卖品的资格。</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2．较重的违法行为：拍卖企业未对竞买人进行资格验证，或者不接受烟草专卖行政主管部门的监督，擅自拍卖烟草专卖品，拍卖的烟草专卖品价值在10万元以上30万元以下的。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处罚标准：由烟草专卖行政主管部门处以拍卖的烟草专卖品价值30%以上40%以下的罚款，并依法取消其拍卖烟草专卖品的资格。</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3．严重的违法行为：拍卖企业未对竞买人进行资格验证，或者不接受烟草专卖行政主管部门的监督，擅自拍卖烟草专卖品，拍卖的烟草专卖品价值在30万元以上的。</w:t>
      </w:r>
    </w:p>
    <w:p>
      <w:pPr>
        <w:ind w:firstLine="640" w:firstLineChars="200"/>
        <w:rPr>
          <w:rFonts w:hint="eastAsia" w:ascii="仿宋" w:hAnsi="仿宋" w:eastAsia="仿宋"/>
          <w:b/>
          <w:bCs/>
          <w:color w:val="auto"/>
          <w:sz w:val="32"/>
          <w:szCs w:val="32"/>
          <w:u w:val="single"/>
        </w:rPr>
      </w:pPr>
      <w:r>
        <w:rPr>
          <w:rFonts w:hint="eastAsia" w:ascii="仿宋" w:hAnsi="仿宋" w:eastAsia="仿宋"/>
          <w:color w:val="auto"/>
          <w:sz w:val="32"/>
          <w:szCs w:val="32"/>
        </w:rPr>
        <w:t>处罚标准：由烟草专卖行政主管部门处以拍卖的烟草专卖品价值40%以上不超过50%的罚款，并依法取消其拍卖烟草专卖品的资格。</w:t>
      </w:r>
    </w:p>
    <w:p>
      <w:pPr>
        <w:ind w:firstLine="643" w:firstLineChars="200"/>
        <w:rPr>
          <w:rFonts w:hint="eastAsia" w:ascii="仿宋" w:hAnsi="仿宋" w:eastAsia="仿宋"/>
          <w:color w:val="auto"/>
          <w:sz w:val="32"/>
          <w:szCs w:val="32"/>
        </w:rPr>
      </w:pPr>
      <w:r>
        <w:rPr>
          <w:rFonts w:hint="eastAsia" w:ascii="仿宋" w:hAnsi="仿宋" w:eastAsia="仿宋"/>
          <w:b/>
          <w:bCs/>
          <w:color w:val="auto"/>
          <w:sz w:val="32"/>
          <w:szCs w:val="32"/>
          <w:u w:val="none"/>
        </w:rPr>
        <w:t>第二章《河南省烟草专卖管理条例》裁量标准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一、《河南省烟草专卖管理条例》第三十二条第一款规定的行政处罚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【一】行政处罚依据</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河南省烟草专卖管理条例》第三十二条第一款违反本条例规定擅自收购烟叶的，由烟草专卖行政主管部门处以所收购烟叶价值百分之二十以上百分之五十以下的罚款，并按照国家规定的价格收购违法收购的烟叶；擅自收购烟叶一千公斤以上的，依法没收其违法收购的烟叶和违法所得。</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【二】违法行为情形和处罚标准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（一）擅自收购烟叶的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1．一般的违法行为：擅自收购烟叶100公斤以下的。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处罚标准：由烟草专卖行政主管部门处以所收购烟叶价值20%以上30%以下的罚款，并按照国家规定的价格收购违法收购的烟叶。</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2．较重的违法行为：擅自收购烟叶100公斤以上300公斤以下的。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处罚标准：由烟草专卖行政主管部门处以所收购烟叶价值30%以上40%以下的罚款，并按照国家规定的价格收购违法收购的烟叶。</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3．严重的违法行为：擅自收购烟叶300公斤以上1000公斤以下的。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处罚标准：由烟草专卖行政主管部门处以所收购烟叶价值40%以上不超过50%的罚款，并按照国家规定的价格收购违法收购的烟叶。</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（二）擅自收购烟叶1000公斤以上的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处罚标准：依法没收其违法收购的烟叶和违法所得。</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二、《河南省烟草专卖管理条例》第三十三条规定的行政处罚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【一】行政处罚依据</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河南省烟草专卖管理条例》第三十三条无准运证或者超过准运证规定的数量托运或者自运烟草专卖品的，由烟草专卖行政主管部门处以违法运输的烟草专卖品总值百分之二十以上百分之五十以下的罚款，可以按照国家规定收购违法运输的烟草专卖品；情节严重的违法行为的，没收违法运输的烟草专卖品和违法所得。</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承运人明知是烟草专卖品而为无准运证的单位、个人运输的，由烟草专卖行政主管部门没收违法所得，并处以违法运输烟草专卖品总值百分之二十以下的罚款。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超过规定限量异地邮寄、携带烟草制品的，依照本条第一款的规定处罚。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【二】违法行为情形和处罚标准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（一）无准运证或者超过准运证规定的数量托运或者自运烟草专卖品的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1．一般的违法行为：无准运证或者超过准运证规定的数量托运或者自运烟草专卖品的，违法运输的烟草专卖品总值1万元以下或者运输卷烟数量1件以上（不含1件）10件以下的。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处罚标准：由烟草专卖行政主管部门处以违法运输的烟草专卖品总值20%以上40%以下的罚款，可以按照国家规定的价格收购违法运输的烟草专卖品。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2．较重的违法行为：无准运证或者超过准运证规定的数量托运或者自运烟草专卖品的，违法运输的烟草专卖品总值在1万元以上5万元以下（含5万元）或者运输卷烟数量10件以上100件以下（含100件）的。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处罚标准：由烟草专卖行政主管部门处以违法运输的烟草专卖品总值40%以上不超过50%的罚款，可以按照国家规定的价格收购违法运输的烟草专卖品。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3．严重的违法行为：有《中华人民共和国烟草专卖法实施条例》第五十二条第二项规定情形之一的。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处罚标准：没收违法运输的烟草专卖品和违法所得。</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（二）承运人明知是烟草专卖品而为无准运证的单位、个人运输的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1．一般的违法行为：承运人明知是烟草专卖品而为无准运证的单位、个人运输，违法运输的烟草专卖品总值在1万元以下的。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处罚标准：由烟草专卖行政主管部门没收违法所得，并处以违法运输的烟草专卖品总值6%以下的罚款。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2．较重的违法行为：承运人明知是烟草专卖品而为无准运证的单位、个人运输，违法运输的烟草专卖品总值在1万元以上3万元以下。</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处罚标准：由烟草专卖行政主管部门没收违法所得，并处以违法运输的烟草专卖品总值6%以上13%以下的罚款。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3．严重的违法行为：承运人明知是烟草专卖品而为无准运证的单位、个人运输，违法运输的烟草专卖品总值在3万元以上。</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处罚标准：由烟草专卖行政主管部门没收违法所得，并处以违法运输的烟草专卖品总值13%以上不超过20%的罚款。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（三）超过规定限量异地邮寄、携带烟草制品的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1．一般的违法行为：邮寄、携带烟草制品超过国务院有关部门规定的限量一倍以上两倍以下的。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处罚标准：处以违法邮寄、携带的烟草专卖品总值20%以上30%以下的罚款，可以按照国家规定收购违法邮寄、携带的烟草专卖品。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2．较重的违法行为：邮寄、携带烟草制品超过国务院有关部门规定的限量两倍以上三倍以下的。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处罚标准：处以违法邮寄、携带的烟草专卖品总值30%以上40%以下的罚款，可以按照国家规定收购违法邮寄、携带的烟草专卖品。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3．严重的违法行为：邮寄、携带烟草制品超过国务院有关部门规定的限量三倍以上的。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处罚标准：处以违法邮寄、携带的烟草专卖品总值40%以上不超过50%的罚款，可以按照国家规定收购违法邮寄、携带的烟草专卖品。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三、《河南省烟草专卖管理条例》第三十四条规定的行政处罚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【一】行政处罚依据</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《河南省烟草专卖管理条例》第十四条开办烟草专卖品生产企业，必须按照《专卖法》的有关规定取得烟草专卖生产企业许可证，并经工商行政管理部门核准登记后，方可进行生产。</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禁止烟草专卖品生产企业向无烟草专卖生产企业许可证的单位和个人提供产品。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《河南省烟草专卖管理条例》第三十四条违反本条例第十四条的，由烟草专卖行政主管部门按照下列规定处罚：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（一）违反第一款规定的，责令关闭或者停止违法生产活动，没收违法所得，并销毁其违法生产的烟草专卖品及所使用的原辅材料和生产设备，可处以所生产烟草专卖品总值二倍以下的罚款。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（二）违反第二款规定的，没收违法所得，并处以销售总额百分之二十以上百分之五十以下的罚款。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【二】违法行为情形和处罚标准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（一）违反《河南省烟草专卖管理条例》第十四条第一款规定的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1．一般的违法行为：违法生产烟草专卖品总值在1万元以下的。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处罚标准：由烟草专卖行政主管部门责令关闭或者停止违法生产活动，没收违法所得，并销毁其违法生产的烟草专卖品及所使用的原辅材料和生产设备，可处以所生产烟草专卖品总值60%以下的罚款。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2．较重的违法行为：违法生产烟草专卖品总值在1万元以上3万元以下的。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处罚标准：由烟草专卖行政主管部门责令关闭或者停止违法生产活动，没收违法所得，并销毁其违法生产的烟草专卖品及所使用的原辅材料和生产设备，可处以所生产烟草专卖品总值60%以上1.3倍以下的罚款。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3．严重的违法行为：违法生产烟草专卖品总值在3万元以上的。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处罚标准：由烟草专卖行政主管部门责令关闭或者停止违法生产活动，没收违法所得，并销毁其违法生产的烟草专卖品及所使用的原辅材料和生产设备，可处以所生产烟草专卖品总值1.3倍以上不超过2倍的罚款。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（二）违反《河南省烟草专卖管理条例》第十四条第二款规定的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1．一般的违法行为：销售总额在10万元以下的。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处罚标准：由烟草专卖行政主管部门没收违法所得，并处以销售总额20%以上30%以下的罚款。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2．较重的违法行为：销售总额在10万元以上30万元以下的。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处罚标准：由烟草专卖行政主管部门没收违法所得，并处以销售总额30%以上40%以下的罚款。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3．严重的违法行为：销售总额在30万元以上的。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处罚标准：由烟草专卖行政主管部门没收违法所得，并处以销售总额40%以上不超过50%的罚款。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四、《河南省烟草专卖管理条例》第三十五条规定的行政处罚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【一】行政处罚依据</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《河南省烟草专卖管理条例》第十六条第二款烟草制品生产企业只对县级以上烟草公司供应卷烟，禁止对其他单位和个人供应卷烟。</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河南省烟草专卖管理条例》第三十五条烟草制品生产企业违反本条例第十六条第二款规定，向其他单位和个人供应卷烟的，由烟草专卖行政主管部门给予警告，没收违法所得，并处以销售总额百分之二十以上百分之五十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【二】违法行为情形和处罚标准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烟草制品生产企业违反本条例第十六条第二款规定，向其他单位和个人供应卷烟的。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1．一般的违法行为：销售总额在10万元以下的。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处罚标准：由烟草专卖行政主管部门给予警告，没收违法所得，并处以销售总额20%以上30%以下的罚款。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2．较重的违法行为：销售总额在10万元以上30万元以下的。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处罚标准：由烟草专卖行政主管部门给予警告，没收违法所得，并处以销售总额30%以上40%以下的罚款。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3．严重的违法行为：销售总额在30万元以上的。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处罚标准：由烟草专卖行政主管部门给予警告，没收违法所得，并处以销售总额40%以上不超过50%的罚款。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五、《河南省烟草专卖管理条例》第三十六条规定的行政处罚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【一】行政处罚依据</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河南省烟草专卖管理条例》第十八条烟草制品批发业务由烟草公司统一经营。经营烟草制品批发业务的，应当向省烟草专卖行政主管部门申领烟草专卖批发企业许可证；经营烟草制品零售业务的，应当向当地烟草专卖行政主管部门申领烟草专卖零售许可证，并经工商行政管理部门核准登记。</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烟草制品批发单位应当按照省烟草专卖行政主管部门规定的限量批发烟草制品，不得向无证的单位和个人提供批发或零售货源，不得违反规定在卷烟产地就地销售烟草制品或者变卖提货单。烟草制品零售单位和个人必须从烟草专卖行政主管部门指定的卷烟批发网点进货。</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禁止窝藏、运输、销售走私的烟草制品。禁止生产、销售假冒、无注册商标的烟草制品及非法印制、销售烟草制品商标标识。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《河南省烟草专卖管理条例》第三十六条违反本条例第十八条的，按照下列规定处罚：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无烟草专卖批发企业许可证经营烟草制品批发业务的，由烟草专卖行政主管部门责令关闭或者停止经营烟草制品批发业务，没收违法所得，并处以违法经营总额百分之二十以上百分之五十以下的罚款；可以按照国家规定收购其违法经营的烟草制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无烟草专卖零售许可证经营烟草制品零售业务的，由工商行政管理部门或者烟草专卖行政主管部门责令停止经营烟草制品零售业务，限期申领零售许可证，对违法经营的烟草制品可予以暂时扣留；逾期未领取零售许可证的，由烟草专卖行政主管部门按照国家规定收购其被扣留的烟草制品，并由工商行政管理部门没收违法所得，处以违法经营总额百分之五以上百分之二十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（三）卷烟批发、零售单位或个人未按照规定供货或者未按照规定渠道进货的，由烟草专卖行政主管部门给予警告，可并处以违法经营总额百分之二十以上百分之五十以下的罚款。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（四）卷烟批发单位违反规定在卷烟产地就地销售卷烟或者变卖提货单的，由烟草专卖行政主管部门没收违法所得或卷烟，并处以违法销售总额一倍以上三倍以下的罚款。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（五）窝藏、运输、销售走私卷烟的，由烟草专卖行政主管部门没收违法所得和违法卷烟，并处以违法经营总额二倍以上四倍以下的罚款；自运或承运人明知而承运的，没收其违法运输工具。</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【二】违法行为情形和处罚标准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（一）无烟草专卖批发企业许可证经营烟草制品批发业务的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1．一般的违法行为：无烟草专卖批发企业许可证经营烟草制品批发业务，一次销售卷烟、雪茄烟50条以上250条以下的。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处罚标准：由烟草专卖行政主管部门责令关闭或者停止经营烟草制品批发业务，没收违法所得，处以违法经营总额20%以上30%以下的罚款；可以按照国家规定收购其违法经营的烟草制品。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2．较重的违法行为：无烟草专卖批发企业许可证经营烟草制品批发业务，一次销售卷烟、雪茄烟250条以上500条以下的。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处罚标准：由烟草专卖行政主管部门责令关闭或者停止经营烟草制品批发业务，没收违法所得，处以违法经营总额30%以上40%以下的罚款；可以按照国家规定收购其违法经营的烟草制品。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3．严重的违法行为：无烟草专卖批发企业许可证经营烟草制品批发业务，一次销售卷烟、雪茄烟500条以上的。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处罚标准：由烟草专卖行政主管部门责令关闭或者停止经营烟草制品批发业务，没收违法所得，处以违法经营总额40%以上不超过50%的罚款；可以按照国家规定收购其违法经营的烟草制品。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（二）无烟草专卖零售许可证经营烟草制品零售业务，经工商行政管理部门或者烟草专卖行政主管部门限期申领零售许可证后，逾期未领取零售许可证的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1．一般的违法行为：逾期未领取零售许可证，且违法经营总额在1千元以下的。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处罚标准：由烟草专卖行政主管部门按照国家规定收购其被扣留的烟草制品，并由工商行政管理部门没收违法所得，处以违法经营总额5%以上10%以下的罚款。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2．较重的违法行为：逾期未领取零售许可证，且违法经营总额在1千元以上5千元以下的。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处罚标准：由烟草专卖行政主管部门按照国家规定收购其被扣留的烟草制品，并由工商行政管理部门没收违法所得，处以违法经营总额10%以上15%以下的罚款。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3．严重的违法行为：逾期未领取零售许可证，且违法经营总额在5千元以上的。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处罚标准：由烟草专卖行政主管部门按照国家规定收购其被扣留的烟草制品，并由工商行政管理部门没收违法所得，处以违法经营总额15%以上不超过20%的罚款。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（三）卷烟批发、零售单位或个人未按照规定供货或者未按照规定渠道进货的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1．一般的违法行为：卷烟批发、零售单位或个人未按照规定供货或者未按照规定渠道进货，违法经营总额在1千元以下。</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处罚标准：由烟草专卖行政主管部门给予警告，可并处以违法经营总额20%以上30%以下的罚款。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2．较重的违法行为：卷烟批发、零售单位或个人未按照规定供货或者未按照规定渠道进货，违法经营总额在1千元以上5千元以下的。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处罚标准：由烟草专卖行政主管部门给予警告，可并处以违法经营总额30%以上40%以下的罚款。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3．严重的违法行为：卷烟批发、零售单位或个人未按照规定供货或者未按照规定渠道进货，违法经营总额在5千元以上的。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处罚标准：由烟草专卖行政主管部门给予警告，可并处以违法经营总额40%以上不超过50%的罚款。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（四）卷烟批发单位违反规定在卷烟产地就地销售卷烟或者变卖提货单的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1．一般的违法行为：卷烟批发单位违反规定在卷烟产地就地销售卷烟或者变卖提货单，违法卷烟数量10件以下的，或者违法销售总额在5万元以下的。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处罚标准：由烟草专卖行政主管部门没收违法所得或卷烟，并处以违法销售总额1倍以上1.5倍以下的罚款。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2．较重的违法行为：卷烟批发单位违反规定在卷烟产地就地销售卷烟或者变卖提货单，违法卷烟数量10件以上50件以下的，或者违法销售总额在5万元以上30万元以下的。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处罚标准：由烟草专卖行政主管部门没收违法所得或卷烟，并处以违法销售总额1.5倍以上2倍以下的罚款。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3．严重的违法行为：卷烟批发单位违反规定在卷烟产地就地销售卷烟或者变卖提货单，违法卷烟数量50件以上的，或者违法销售总额在30万元以上的。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处罚标准：由烟草专卖行政主管部门没收违法所得或卷烟，并处以违法销售总额2倍以上不超过3倍的罚款。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（五）窝藏、运输、销售走私卷烟的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1．一般的违法行为：窝藏、运输、销售走私卷烟，违法卷烟数量2件以下的，或者违法经营总额在1万元以下的。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处罚标准：由烟草专卖行政主管部门没收违法所得和违法卷烟，并处以违法经营总额2倍以上2.5倍以下的罚款。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2．较重的违法行为：窝藏、运输、销售走私卷烟，违法卷烟数量2件以上10件以下的，或者违法经营总额在1万元以上3万元以下的。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处罚标准：由烟草专卖行政主管部门没收违法所得和违法卷烟，并处以违法经营总额2.5倍以上3倍以下的罚款。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3．严重的违法行为：窝藏、运输、销售走私卷烟，违法卷烟数量10件以上的，或者违法经营总额在3万元以上的。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处罚标准：由烟草专卖行政主管部门没收违法所得和违法卷烟，并处以违法经营总额3倍以上不超过4倍的罚款。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六、《河南省烟草专卖管理条例》第三十七条规定的行政处罚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【一】行政处罚依据</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《河南省烟草专卖管理条例》第十九条全省实行卷烟防伪标志销售管理制度。任何单位和个人不得销售无规定防伪标志的卷烟。卷烟防伪标志的具体管理办法由省烟草专卖行政主管部门制定。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河南省烟草专卖管理条例》第三十七条违反本条例第十九条规定，销售无规定防伪标志卷烟的，由烟草专卖行政主管部门没收违法经营的卷烟和违法所得；情节严重的违法行为的，并处以违法经营总额20%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【二】违法行为情形和处罚标准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销售无规定防伪标志卷烟的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1．一般的违法行为：销售无规定防伪标志卷烟，违法卷烟数量1件以下的，或者违法经营总额在5千元以下的。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处罚标准：由烟草专卖行政主管部门没收违法经营的卷烟和违法所得。</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2．严重的违法行为：销售无规定防伪标志卷烟，违法卷烟数量1件以上2件以下的，或者违法经营总额在5千元以上1万元以下的。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处罚标准：由烟草专卖行政主管部门没收违法经营的卷烟和违法所得，并处以违法经营总额10%以下的罚款。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3．特别严重的违法行为：销售无规定防伪标志卷烟，违法卷烟数量2件以上的，或者违法经营总额在1万元以上的。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处罚标准：由烟草专卖行政主管部门没收违法经营的卷烟和违法所得，并处以违法经营总额10%以上不超过20%的罚款。</w:t>
      </w:r>
    </w:p>
    <w:p>
      <w:pPr>
        <w:ind w:firstLine="643" w:firstLineChars="200"/>
        <w:rPr>
          <w:rFonts w:hint="eastAsia" w:ascii="仿宋" w:hAnsi="仿宋" w:eastAsia="仿宋"/>
          <w:b/>
          <w:bCs/>
          <w:color w:val="auto"/>
          <w:sz w:val="32"/>
          <w:szCs w:val="32"/>
          <w:u w:val="none"/>
        </w:rPr>
      </w:pPr>
      <w:r>
        <w:rPr>
          <w:rFonts w:hint="eastAsia" w:ascii="仿宋" w:hAnsi="仿宋" w:eastAsia="仿宋"/>
          <w:b/>
          <w:bCs/>
          <w:color w:val="auto"/>
          <w:sz w:val="32"/>
          <w:szCs w:val="32"/>
          <w:u w:val="none"/>
        </w:rPr>
        <w:t>第三章《烟草专卖许可证管理办法》裁量标准</w:t>
      </w:r>
    </w:p>
    <w:p>
      <w:pPr>
        <w:ind w:firstLine="643" w:firstLineChars="200"/>
        <w:rPr>
          <w:rFonts w:hint="eastAsia" w:ascii="仿宋" w:hAnsi="仿宋" w:eastAsia="仿宋"/>
          <w:b/>
          <w:bCs/>
          <w:color w:val="auto"/>
          <w:sz w:val="32"/>
          <w:szCs w:val="32"/>
        </w:rPr>
      </w:pPr>
      <w:r>
        <w:rPr>
          <w:rFonts w:hint="eastAsia" w:ascii="仿宋" w:hAnsi="仿宋" w:eastAsia="仿宋"/>
          <w:b/>
          <w:bCs/>
          <w:color w:val="auto"/>
          <w:sz w:val="32"/>
          <w:szCs w:val="32"/>
        </w:rPr>
        <w:t>一、《烟草专卖许可证管理办法》</w:t>
      </w:r>
      <w:r>
        <w:rPr>
          <w:rFonts w:hint="eastAsia" w:ascii="仿宋" w:hAnsi="仿宋" w:eastAsia="仿宋"/>
          <w:b/>
          <w:bCs/>
          <w:color w:val="auto"/>
          <w:sz w:val="32"/>
          <w:szCs w:val="32"/>
          <w:u w:val="none"/>
        </w:rPr>
        <w:t>第四十一条</w:t>
      </w:r>
      <w:r>
        <w:rPr>
          <w:rFonts w:hint="eastAsia" w:ascii="仿宋" w:hAnsi="仿宋" w:eastAsia="仿宋"/>
          <w:b/>
          <w:bCs/>
          <w:color w:val="auto"/>
          <w:sz w:val="32"/>
          <w:szCs w:val="32"/>
        </w:rPr>
        <w:t>规定的行政处罚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【一】行政处罚依据</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《烟草专卖许可证管理办法》第四十一条任何企业或者个人不得涂改、伪造、变造烟草专卖许可证。不得买卖、出租、出借或者以其他形式非法转让烟草专卖许可证。</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《烟草专卖许可证管理办法》第五十六条使用涂改、伪造、变造的烟草专卖许可证的，由烟草专卖行政主管部门处以1000元以下的罚款。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【二】违法行为情形和处罚标准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使用涂改、伪造、变造的烟草专卖许可证的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1．一般的违法行为：使用涂改、伪造、变造的烟草专卖许可证，当事人主动配合烟草专卖执法人员检查处理的。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处罚标准：由烟草专卖行政主管部门处500元以下的罚款。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2．较重的违法行为：使用涂改、伪造、变造的烟草专卖许可证，当事人不配合烟草专卖执法人员检查处理的。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处罚标准：由烟草专卖行政主管部门处500元以上不超过1000元的罚款。</w:t>
      </w:r>
    </w:p>
    <w:p>
      <w:pPr>
        <w:ind w:firstLine="643" w:firstLineChars="200"/>
        <w:rPr>
          <w:rFonts w:hint="eastAsia" w:ascii="仿宋" w:hAnsi="仿宋" w:eastAsia="仿宋"/>
          <w:b/>
          <w:bCs/>
          <w:color w:val="auto"/>
          <w:sz w:val="32"/>
          <w:szCs w:val="32"/>
        </w:rPr>
      </w:pPr>
      <w:r>
        <w:rPr>
          <w:rFonts w:hint="eastAsia" w:ascii="仿宋" w:hAnsi="仿宋" w:eastAsia="仿宋"/>
          <w:b/>
          <w:bCs/>
          <w:color w:val="auto"/>
          <w:sz w:val="32"/>
          <w:szCs w:val="32"/>
        </w:rPr>
        <w:t>二、《烟草专卖许可证管理办法》</w:t>
      </w:r>
      <w:r>
        <w:rPr>
          <w:rFonts w:hint="eastAsia" w:ascii="仿宋" w:hAnsi="仿宋" w:eastAsia="仿宋"/>
          <w:b/>
          <w:bCs/>
          <w:color w:val="auto"/>
          <w:sz w:val="32"/>
          <w:szCs w:val="32"/>
          <w:u w:val="none"/>
        </w:rPr>
        <w:t>第五十七条</w:t>
      </w:r>
      <w:r>
        <w:rPr>
          <w:rFonts w:hint="eastAsia" w:ascii="仿宋" w:hAnsi="仿宋" w:eastAsia="仿宋"/>
          <w:b/>
          <w:bCs/>
          <w:color w:val="auto"/>
          <w:sz w:val="32"/>
          <w:szCs w:val="32"/>
        </w:rPr>
        <w:t>规定的行政处罚</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【一】行政处罚依据</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《烟草专卖许可证管理办法》第五十七条违反本办法规定，不及时办理烟草专卖许可证变更、注销手续的，由烟草专卖行政主管部门责令改正，拒不改正的，处以1000元以下的罚款。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【二】违法行为情形和处罚标准</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不及时办理烟草专卖许可证变更、注销手续的</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1．一般的违法行为：不及时办理烟草专卖许可证变更、注销手续，当事人经责令改正，拒不改正，超过改正期限10日。</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处罚标准：由烟草专卖行政主管部门处以300元以下的罚款。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2．较重的违法行为：不及时办理烟草专卖许可证变更、注销手续，当事人经责令改正，拒不改正，超过改正期限20日。</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处罚标准：由烟草专卖行政主管部门处以300元以上600元以下的罚款。</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3．严重的违法行为：不及时办理烟草专卖许可证变更、注销手续，当事人经责令改正，拒不改正，超过改正期限30日。</w:t>
      </w:r>
    </w:p>
    <w:p>
      <w:pPr>
        <w:ind w:firstLine="640" w:firstLineChars="200"/>
        <w:rPr>
          <w:rFonts w:hint="eastAsia" w:ascii="仿宋" w:hAnsi="仿宋" w:eastAsia="仿宋"/>
          <w:color w:val="auto"/>
          <w:sz w:val="32"/>
          <w:szCs w:val="32"/>
        </w:rPr>
      </w:pPr>
      <w:r>
        <w:rPr>
          <w:rFonts w:hint="eastAsia" w:ascii="仿宋" w:hAnsi="仿宋" w:eastAsia="仿宋"/>
          <w:color w:val="auto"/>
          <w:sz w:val="32"/>
          <w:szCs w:val="32"/>
        </w:rPr>
        <w:t>处罚标准：由烟草专卖行政主管部门处以600元以上不超过1000元的罚款。</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M1ZTJhMjUzZGNjYjliZjlkODg0MzNjZGQzYWVjZGEifQ=="/>
  </w:docVars>
  <w:rsids>
    <w:rsidRoot w:val="50AD5DE4"/>
    <w:rsid w:val="50AD5D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note text"/>
    <w:basedOn w:val="1"/>
    <w:semiHidden/>
    <w:unhideWhenUsed/>
    <w:qFormat/>
    <w:uiPriority w:val="99"/>
    <w:pPr>
      <w:snapToGrid w:val="0"/>
      <w:jc w:val="left"/>
    </w:pPr>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2023-04-14T01:42:00Z</dcterms:created>
  <dc:creator>yi.</dc:creator>
  <cp:lastModifiedBy>yi.</cp:lastModifiedBy>
  <dcterms:modified xsi:type="dcterms:W3CDTF">2023-04-14T01:44:03Z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B388AB3028484CC39EB0EC39DAE3004D_11</vt:lpwstr>
  </property>
</Properties>
</file>